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7912473D" w14:textId="094FDD29" w:rsidR="00CA16F0" w:rsidRPr="00B65412" w:rsidRDefault="003F5F91"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CCLJ-DA-UCC-LPL-0</w:t>
      </w:r>
      <w:r w:rsidR="00832CC8">
        <w:rPr>
          <w:rFonts w:ascii="Arial Nova Light" w:hAnsi="Arial Nova Light" w:cs="Arial"/>
          <w:b/>
          <w:noProof/>
          <w:color w:val="auto"/>
          <w:sz w:val="20"/>
          <w:szCs w:val="20"/>
        </w:rPr>
        <w:t>1</w:t>
      </w:r>
      <w:r w:rsidR="001B4034">
        <w:rPr>
          <w:rFonts w:ascii="Arial Nova Light" w:hAnsi="Arial Nova Light" w:cs="Arial"/>
          <w:b/>
          <w:noProof/>
          <w:color w:val="auto"/>
          <w:sz w:val="20"/>
          <w:szCs w:val="20"/>
        </w:rPr>
        <w:t>1</w:t>
      </w:r>
      <w:r>
        <w:rPr>
          <w:rFonts w:ascii="Arial Nova Light" w:hAnsi="Arial Nova Light" w:cs="Arial"/>
          <w:b/>
          <w:noProof/>
          <w:color w:val="auto"/>
          <w:sz w:val="20"/>
          <w:szCs w:val="20"/>
        </w:rPr>
        <w:t xml:space="preserve">/2025 </w:t>
      </w:r>
    </w:p>
    <w:p w14:paraId="36E780E9" w14:textId="381D5D83" w:rsidR="00D34D83" w:rsidRDefault="00832CC8" w:rsidP="001A26BC">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1B4034"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7C1BD7FD" w14:textId="77777777" w:rsidR="00832CC8" w:rsidRPr="00B65412" w:rsidRDefault="00832CC8"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1E8AF0AC" w:rsidR="00B523B2" w:rsidRPr="00A24F85" w:rsidRDefault="00AD4092"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06 de noviembre</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07CBC6EB" w:rsidR="00B523B2" w:rsidRPr="002C6EE0" w:rsidRDefault="00832CC8"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11</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5E7AD512" w:rsidR="00B523B2" w:rsidRPr="00A24F85" w:rsidRDefault="00AD4092"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17 de noviembre</w:t>
            </w:r>
            <w:r w:rsidR="003F5F91" w:rsidRPr="00A24F85">
              <w:rPr>
                <w:rFonts w:ascii="Arial Nova Light" w:hAnsi="Arial Nova Light" w:cs="Arial"/>
                <w:noProof/>
                <w:sz w:val="20"/>
                <w:szCs w:val="20"/>
                <w:lang w:val="es-MX"/>
              </w:rPr>
              <w:t xml:space="preserv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778CDC9D"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CRM/SA/0</w:t>
            </w:r>
            <w:r w:rsidR="00832CC8">
              <w:rPr>
                <w:rFonts w:ascii="Arial Nova Light" w:hAnsi="Arial Nova Light" w:cs="Arial"/>
                <w:noProof/>
                <w:sz w:val="20"/>
                <w:szCs w:val="20"/>
                <w:lang w:val="es-MX"/>
              </w:rPr>
              <w:t>8</w:t>
            </w:r>
            <w:r w:rsidR="001B4034">
              <w:rPr>
                <w:rFonts w:ascii="Arial Nova Light" w:hAnsi="Arial Nova Light" w:cs="Arial"/>
                <w:noProof/>
                <w:sz w:val="20"/>
                <w:szCs w:val="20"/>
                <w:lang w:val="es-MX"/>
              </w:rPr>
              <w:t>6</w:t>
            </w:r>
            <w:r w:rsidR="00CC7748">
              <w:rPr>
                <w:rFonts w:ascii="Arial Nova Light" w:hAnsi="Arial Nova Light" w:cs="Arial"/>
                <w:noProof/>
                <w:sz w:val="20"/>
                <w:szCs w:val="20"/>
                <w:lang w:val="es-MX"/>
              </w:rPr>
              <w:t>/</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59671325" w14:textId="77777777" w:rsidR="001A26BC" w:rsidRPr="00A24F85" w:rsidRDefault="001A26BC" w:rsidP="001A26BC">
      <w:pPr>
        <w:pStyle w:val="Ttulo"/>
        <w:spacing w:line="240" w:lineRule="auto"/>
        <w:jc w:val="both"/>
        <w:rPr>
          <w:rFonts w:ascii="Arial Nova Light" w:hAnsi="Arial Nova Light" w:cs="Arial"/>
          <w:noProof/>
          <w:lang w:val="es-MX"/>
        </w:rPr>
      </w:pPr>
    </w:p>
    <w:p w14:paraId="2B724983" w14:textId="77777777" w:rsidR="007653FC" w:rsidRDefault="007653FC" w:rsidP="001A26BC">
      <w:pPr>
        <w:pStyle w:val="Ttulo"/>
        <w:spacing w:line="240" w:lineRule="auto"/>
        <w:jc w:val="both"/>
        <w:rPr>
          <w:rFonts w:ascii="Arial Nova Light" w:hAnsi="Arial Nova Light" w:cs="Arial"/>
          <w:noProof/>
          <w:lang w:val="es-MX"/>
        </w:rPr>
      </w:pPr>
    </w:p>
    <w:p w14:paraId="315094A1" w14:textId="77777777" w:rsidR="00832CC8" w:rsidRDefault="00832CC8" w:rsidP="001A26BC">
      <w:pPr>
        <w:pStyle w:val="Ttulo"/>
        <w:spacing w:line="240" w:lineRule="auto"/>
        <w:jc w:val="both"/>
        <w:rPr>
          <w:rFonts w:ascii="Arial Nova Light" w:hAnsi="Arial Nova Light" w:cs="Arial"/>
          <w:noProof/>
          <w:lang w:val="es-MX"/>
        </w:rPr>
      </w:pPr>
    </w:p>
    <w:p w14:paraId="11D6E01C" w14:textId="77777777" w:rsidR="00832CC8" w:rsidRDefault="00832CC8" w:rsidP="001A26BC">
      <w:pPr>
        <w:pStyle w:val="Ttulo"/>
        <w:spacing w:line="240" w:lineRule="auto"/>
        <w:jc w:val="both"/>
        <w:rPr>
          <w:rFonts w:ascii="Arial Nova Light" w:hAnsi="Arial Nova Light" w:cs="Arial"/>
          <w:noProof/>
          <w:lang w:val="es-MX"/>
        </w:rPr>
      </w:pPr>
    </w:p>
    <w:p w14:paraId="1A4AEAC6"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lastRenderedPageBreak/>
        <w:t>LICITACIÓN PÚBLICA LOCAL</w:t>
      </w:r>
    </w:p>
    <w:p w14:paraId="471D66E0"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E007B03"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037C018D"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23C128C0" w14:textId="77777777" w:rsidR="00925F1C" w:rsidRPr="00A24F85"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A24F85"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6786CAC9" w:rsidR="00302F20" w:rsidRPr="00A24F85" w:rsidRDefault="00AD4092"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 xml:space="preserve">06 de noviembre </w:t>
            </w:r>
            <w:r w:rsidR="008848BC" w:rsidRPr="00A24F85">
              <w:rPr>
                <w:rFonts w:ascii="Arial Nova Light" w:hAnsi="Arial Nova Light" w:cs="Arial"/>
                <w:noProof/>
                <w:sz w:val="18"/>
                <w:szCs w:val="18"/>
                <w:lang w:val="es-MX"/>
              </w:rPr>
              <w:t xml:space="preserve">de 2025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199F7829" w:rsidR="00302F20" w:rsidRPr="00A24F85" w:rsidRDefault="00AD4092"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17 de noviembre</w:t>
            </w:r>
            <w:r w:rsidR="00D83DE2" w:rsidRPr="00A24F85">
              <w:rPr>
                <w:rFonts w:ascii="Arial Nova Light" w:hAnsi="Arial Nova Light" w:cs="Arial"/>
                <w:noProof/>
                <w:sz w:val="18"/>
                <w:szCs w:val="18"/>
                <w:lang w:val="es-MX"/>
              </w:rPr>
              <w:t xml:space="preserve"> de 2025 </w:t>
            </w:r>
            <w:r w:rsidR="00EF2234" w:rsidRPr="00A24F85">
              <w:rPr>
                <w:rFonts w:ascii="Arial Nova Light" w:eastAsia="Arial" w:hAnsi="Arial Nova Light" w:cs="Arial"/>
                <w:sz w:val="18"/>
                <w:szCs w:val="18"/>
                <w:lang w:val="es-MX"/>
              </w:rPr>
              <w:t>a las 1</w:t>
            </w:r>
            <w:r w:rsidR="003800F4" w:rsidRPr="00A24F85">
              <w:rPr>
                <w:rFonts w:ascii="Arial Nova Light" w:eastAsia="Arial" w:hAnsi="Arial Nova Light" w:cs="Arial"/>
                <w:sz w:val="18"/>
                <w:szCs w:val="18"/>
                <w:lang w:val="es-MX"/>
              </w:rPr>
              <w:t>0:</w:t>
            </w:r>
            <w:r>
              <w:rPr>
                <w:rFonts w:ascii="Arial Nova Light" w:eastAsia="Arial" w:hAnsi="Arial Nova Light" w:cs="Arial"/>
                <w:sz w:val="18"/>
                <w:szCs w:val="18"/>
                <w:lang w:val="es-MX"/>
              </w:rPr>
              <w:t>00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498C6F76"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AD4092">
              <w:rPr>
                <w:rFonts w:ascii="Arial Nova Light" w:hAnsi="Arial Nova Light" w:cs="Arial"/>
                <w:noProof/>
                <w:sz w:val="18"/>
                <w:szCs w:val="18"/>
                <w:lang w:val="es-MX"/>
              </w:rPr>
              <w:t>06 de noviembre</w:t>
            </w:r>
            <w:r w:rsidR="003F5F91" w:rsidRPr="00A24F85">
              <w:rPr>
                <w:rFonts w:ascii="Arial Nova Light" w:hAnsi="Arial Nova Light" w:cs="Arial"/>
                <w:noProof/>
                <w:sz w:val="18"/>
                <w:szCs w:val="18"/>
                <w:lang w:val="es-MX"/>
              </w:rPr>
              <w:t xml:space="preserve"> </w:t>
            </w:r>
            <w:r w:rsidR="00832CC8">
              <w:rPr>
                <w:rFonts w:ascii="Arial Nova Light" w:hAnsi="Arial Nova Light" w:cs="Arial"/>
                <w:noProof/>
                <w:sz w:val="18"/>
                <w:szCs w:val="18"/>
                <w:lang w:val="es-MX"/>
              </w:rPr>
              <w:t>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AD4092">
              <w:rPr>
                <w:rFonts w:ascii="Arial Nova Light" w:hAnsi="Arial Nova Light" w:cs="Arial"/>
                <w:noProof/>
                <w:sz w:val="18"/>
                <w:szCs w:val="18"/>
                <w:lang w:val="es-MX"/>
              </w:rPr>
              <w:t>10 de noviembre</w:t>
            </w:r>
            <w:r w:rsidR="00832CC8">
              <w:rPr>
                <w:rFonts w:ascii="Arial Nova Light" w:hAnsi="Arial Nova Light" w:cs="Arial"/>
                <w:noProof/>
                <w:sz w:val="18"/>
                <w:szCs w:val="18"/>
                <w:lang w:val="es-MX"/>
              </w:rPr>
              <w:t xml:space="preserve"> de 2025</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r w:rsidRPr="002C6EE0">
              <w:rPr>
                <w:rFonts w:ascii="Arial Nova Light" w:eastAsia="Arial" w:hAnsi="Arial Nova Light" w:cs="Arial"/>
                <w:sz w:val="18"/>
                <w:szCs w:val="18"/>
                <w:lang w:val="es-MX"/>
              </w:rPr>
              <w:t xml:space="preserve"> las: </w:t>
            </w:r>
            <w:r w:rsidR="00832CC8">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10AD97DD" w:rsidR="00302F20" w:rsidRPr="002C6EE0" w:rsidRDefault="00AD4092"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17 de noviembre</w:t>
            </w:r>
            <w:r w:rsidR="003F5F91" w:rsidRPr="00A24F85">
              <w:rPr>
                <w:rFonts w:ascii="Arial Nova Light" w:hAnsi="Arial Nova Light" w:cs="Arial"/>
                <w:noProof/>
                <w:sz w:val="18"/>
                <w:szCs w:val="18"/>
                <w:lang w:val="es-MX"/>
              </w:rPr>
              <w:t xml:space="preserve"> </w:t>
            </w:r>
            <w:r w:rsidR="00D83DE2" w:rsidRPr="002C6EE0">
              <w:rPr>
                <w:rFonts w:ascii="Arial Nova Light" w:hAnsi="Arial Nova Light" w:cs="Arial"/>
                <w:noProof/>
                <w:sz w:val="18"/>
                <w:szCs w:val="18"/>
                <w:lang w:val="es-MX"/>
              </w:rPr>
              <w:t>de 2025.</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5C48221A" w14:textId="77777777" w:rsidR="00AD4092" w:rsidRPr="002C6EE0" w:rsidRDefault="00AD4092" w:rsidP="00AD4092">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Pr>
                <w:rFonts w:ascii="Arial Nova Light" w:hAnsi="Arial Nova Light" w:cs="Arial"/>
                <w:noProof/>
                <w:sz w:val="18"/>
                <w:szCs w:val="18"/>
                <w:lang w:val="es-MX"/>
              </w:rPr>
              <w:t>30</w:t>
            </w:r>
            <w:r w:rsidRPr="002C6EE0">
              <w:rPr>
                <w:rFonts w:ascii="Arial Nova Light" w:hAnsi="Arial Nova Light" w:cs="Arial"/>
                <w:noProof/>
                <w:sz w:val="18"/>
                <w:szCs w:val="18"/>
                <w:lang w:val="es-MX"/>
              </w:rPr>
              <w:t xml:space="preserve"> horas</w:t>
            </w:r>
          </w:p>
          <w:p w14:paraId="2B99382D" w14:textId="565126C5" w:rsidR="00302F20" w:rsidRPr="002C6EE0" w:rsidRDefault="00AD4092" w:rsidP="00AD4092">
            <w:pPr>
              <w:spacing w:line="240" w:lineRule="auto"/>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Pr>
                <w:rFonts w:ascii="Arial Nova Light" w:hAnsi="Arial Nova Light" w:cs="Arial"/>
                <w:noProof/>
                <w:sz w:val="18"/>
                <w:szCs w:val="18"/>
                <w:lang w:val="es-MX"/>
              </w:rPr>
              <w:t>09:59</w:t>
            </w:r>
            <w:r w:rsidRPr="002C6EE0">
              <w:rPr>
                <w:rFonts w:ascii="Arial Nova Light" w:hAnsi="Arial Nova Light" w:cs="Arial"/>
                <w:noProof/>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76572686" w:rsidR="00B370C4" w:rsidRPr="002C6EE0" w:rsidRDefault="00333C4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1</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AD4092">
              <w:rPr>
                <w:rFonts w:ascii="Arial Nova Light" w:eastAsia="Arial" w:hAnsi="Arial Nova Light" w:cs="Arial"/>
                <w:sz w:val="18"/>
                <w:szCs w:val="18"/>
                <w:lang w:val="es-MX"/>
              </w:rPr>
              <w:t>00</w:t>
            </w:r>
            <w:r w:rsidRPr="002C6EE0">
              <w:rPr>
                <w:rFonts w:ascii="Arial Nova Light" w:eastAsia="Arial" w:hAnsi="Arial Nova Light" w:cs="Arial"/>
                <w:sz w:val="18"/>
                <w:szCs w:val="18"/>
                <w:lang w:val="es-MX"/>
              </w:rPr>
              <w:t xml:space="preserve"> </w:t>
            </w:r>
            <w:r w:rsidR="003D137B"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620441F8" w:rsidR="00302F20" w:rsidRPr="002C6EE0" w:rsidRDefault="00021934" w:rsidP="001A26BC">
            <w:pPr>
              <w:spacing w:line="240" w:lineRule="auto"/>
              <w:rPr>
                <w:rFonts w:ascii="Arial Nova Light" w:eastAsia="Arial" w:hAnsi="Arial Nova Light" w:cs="Arial"/>
                <w:sz w:val="18"/>
                <w:szCs w:val="18"/>
                <w:lang w:val="es-MX"/>
              </w:rPr>
            </w:pPr>
            <w:hyperlink r:id="rId8" w:history="1">
              <w:r w:rsidRPr="002C6EE0">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627219E9" w:rsidR="006D77E0" w:rsidRPr="002C6EE0" w:rsidRDefault="00AD4092"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13 de noviembre</w:t>
            </w:r>
            <w:r w:rsidR="003F5F91" w:rsidRPr="00A24F85">
              <w:rPr>
                <w:rFonts w:ascii="Arial Nova Light" w:hAnsi="Arial Nova Light" w:cs="Arial"/>
                <w:noProof/>
                <w:sz w:val="18"/>
                <w:szCs w:val="18"/>
                <w:lang w:val="es-MX"/>
              </w:rPr>
              <w:t xml:space="preserve"> </w:t>
            </w:r>
            <w:r w:rsidR="003F5F91">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0370E6C8" w:rsidR="006D77E0" w:rsidRPr="002C6EE0" w:rsidRDefault="006D77E0" w:rsidP="001A26BC">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sidR="00CD05CD">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AD4092">
              <w:rPr>
                <w:rFonts w:ascii="Arial Nova Light" w:hAnsi="Arial Nova Light" w:cs="Arial"/>
                <w:noProof/>
                <w:sz w:val="18"/>
                <w:szCs w:val="18"/>
                <w:lang w:val="es-MX"/>
              </w:rPr>
              <w:t>30</w:t>
            </w:r>
            <w:r w:rsidRPr="002C6EE0">
              <w:rPr>
                <w:rFonts w:ascii="Arial Nova Light" w:hAnsi="Arial Nova Light" w:cs="Arial"/>
                <w:noProof/>
                <w:sz w:val="18"/>
                <w:szCs w:val="18"/>
                <w:lang w:val="es-MX"/>
              </w:rPr>
              <w:t xml:space="preserve"> horas</w:t>
            </w:r>
          </w:p>
          <w:p w14:paraId="3F41F392" w14:textId="01CC4C9C"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sidR="00E03377" w:rsidRPr="002C6EE0">
              <w:rPr>
                <w:rFonts w:ascii="Arial Nova Light" w:hAnsi="Arial Nova Light" w:cs="Arial"/>
                <w:noProof/>
                <w:sz w:val="18"/>
                <w:szCs w:val="18"/>
                <w:lang w:val="es-MX"/>
              </w:rPr>
              <w:t xml:space="preserve"> </w:t>
            </w:r>
            <w:r w:rsidR="00AD4092">
              <w:rPr>
                <w:rFonts w:ascii="Arial Nova Light" w:hAnsi="Arial Nova Light" w:cs="Arial"/>
                <w:noProof/>
                <w:sz w:val="18"/>
                <w:szCs w:val="18"/>
                <w:lang w:val="es-MX"/>
              </w:rPr>
              <w:t>09:59</w:t>
            </w:r>
            <w:r w:rsidRPr="002C6EE0">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3552D4AA"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eastAsia="Arial" w:hAnsi="Arial Nova Light" w:cs="Arial"/>
                <w:sz w:val="18"/>
                <w:szCs w:val="18"/>
                <w:lang w:val="es-MX"/>
              </w:rPr>
              <w:t>1</w:t>
            </w:r>
            <w:r w:rsidR="00D83DE2"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AD4092">
              <w:rPr>
                <w:rFonts w:ascii="Arial Nova Light" w:eastAsia="Arial" w:hAnsi="Arial Nova Light" w:cs="Arial"/>
                <w:sz w:val="18"/>
                <w:szCs w:val="18"/>
                <w:lang w:val="es-MX"/>
              </w:rPr>
              <w:t>00</w:t>
            </w:r>
            <w:r w:rsidR="00CD05CD">
              <w:rPr>
                <w:rFonts w:ascii="Arial Nova Light" w:eastAsia="Arial" w:hAnsi="Arial Nova Light" w:cs="Arial"/>
                <w:sz w:val="18"/>
                <w:szCs w:val="18"/>
                <w:lang w:val="es-MX"/>
              </w:rPr>
              <w:t xml:space="preserve"> </w:t>
            </w:r>
            <w:r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9"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4A1B4842" w14:textId="77777777" w:rsidR="001C6C14" w:rsidRDefault="001C6C14" w:rsidP="001A26BC">
      <w:pPr>
        <w:spacing w:line="240" w:lineRule="auto"/>
        <w:ind w:right="51"/>
        <w:rPr>
          <w:rFonts w:ascii="Arial Nova Light" w:hAnsi="Arial Nova Light" w:cs="Arial"/>
          <w:b/>
          <w:bCs/>
          <w:sz w:val="20"/>
          <w:szCs w:val="20"/>
          <w:lang w:val="es-MX"/>
        </w:rPr>
      </w:pPr>
      <w:bookmarkStart w:id="0" w:name="_Hlk89325064"/>
    </w:p>
    <w:p w14:paraId="457CE96D" w14:textId="77777777" w:rsidR="00832CC8" w:rsidRDefault="00832CC8" w:rsidP="001A26BC">
      <w:pPr>
        <w:spacing w:line="240" w:lineRule="auto"/>
        <w:ind w:right="51"/>
        <w:rPr>
          <w:rFonts w:ascii="Arial Nova Light" w:hAnsi="Arial Nova Light" w:cs="Arial"/>
          <w:b/>
          <w:bCs/>
          <w:sz w:val="20"/>
          <w:szCs w:val="20"/>
          <w:lang w:val="es-MX"/>
        </w:rPr>
      </w:pPr>
    </w:p>
    <w:p w14:paraId="0687EB57" w14:textId="3BFBEE68" w:rsidR="007B2F28" w:rsidRPr="00A24F85" w:rsidRDefault="00B04AEE" w:rsidP="001A26BC">
      <w:p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 xml:space="preserve">artículo </w:t>
      </w:r>
      <w:r>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Pr>
          <w:rFonts w:ascii="Arial Nova Light" w:hAnsi="Arial Nova Light" w:cs="Arial"/>
          <w:sz w:val="20"/>
          <w:szCs w:val="20"/>
          <w:lang w:val="es-MX"/>
        </w:rPr>
        <w:t>Título Tercero</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Pr>
          <w:rFonts w:ascii="Arial Nova Light" w:hAnsi="Arial Nova Light" w:cs="Arial"/>
          <w:sz w:val="20"/>
          <w:szCs w:val="20"/>
          <w:lang w:val="es-MX"/>
        </w:rPr>
        <w:t>y Título Segundo</w:t>
      </w:r>
      <w:r w:rsidRPr="001A26BC">
        <w:rPr>
          <w:rFonts w:ascii="Arial Nova Light" w:hAnsi="Arial Nova Light" w:cs="Arial"/>
          <w:sz w:val="20"/>
          <w:szCs w:val="20"/>
          <w:lang w:val="es-MX"/>
        </w:rPr>
        <w:t xml:space="preserve"> del Reglamento de la Ley antes mencionada, así como lo previsto en el Capítulo V “De las Adquisiciones”, sección segunda “De la Licitación Pública” de las </w:t>
      </w:r>
      <w:r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w:t>
      </w:r>
      <w:r w:rsidR="007B2F28" w:rsidRPr="00A24F85">
        <w:rPr>
          <w:rFonts w:ascii="Arial Nova Light" w:hAnsi="Arial Nova Light" w:cs="Arial"/>
          <w:sz w:val="20"/>
          <w:szCs w:val="20"/>
          <w:lang w:val="es-MX"/>
        </w:rPr>
        <w:t xml:space="preserve">; invita a las personas físicas y/o jurídicas interesadas a participar en la Licitación Pública Local </w:t>
      </w:r>
      <w:r w:rsidR="00021934" w:rsidRPr="00A24F85">
        <w:rPr>
          <w:rFonts w:ascii="Arial Nova Light" w:hAnsi="Arial Nova Light" w:cs="Arial"/>
          <w:sz w:val="20"/>
          <w:szCs w:val="20"/>
          <w:lang w:val="es-MX"/>
        </w:rPr>
        <w:t xml:space="preserve">sin </w:t>
      </w:r>
      <w:r w:rsidR="007B2F28" w:rsidRPr="00A24F85">
        <w:rPr>
          <w:rFonts w:ascii="Arial Nova Light" w:hAnsi="Arial Nova Light" w:cs="Arial"/>
          <w:sz w:val="20"/>
          <w:szCs w:val="20"/>
          <w:lang w:val="es-MX"/>
        </w:rPr>
        <w:t>Concurrencia del Comité</w:t>
      </w:r>
      <w:r w:rsidR="00D83DE2" w:rsidRPr="00A24F85">
        <w:rPr>
          <w:rFonts w:ascii="Arial Nova Light" w:hAnsi="Arial Nova Light" w:cs="Arial"/>
          <w:sz w:val="20"/>
          <w:szCs w:val="20"/>
          <w:lang w:val="es-MX"/>
        </w:rPr>
        <w:t xml:space="preserve"> </w:t>
      </w:r>
      <w:r w:rsidR="002A5D19">
        <w:rPr>
          <w:rFonts w:ascii="Arial Nova Light" w:hAnsi="Arial Nova Light" w:cs="Arial"/>
          <w:sz w:val="20"/>
          <w:szCs w:val="20"/>
          <w:lang w:val="es-MX"/>
        </w:rPr>
        <w:t xml:space="preserve"> </w:t>
      </w:r>
      <w:r w:rsidR="003F5F91">
        <w:rPr>
          <w:rFonts w:ascii="Arial Nova Light" w:hAnsi="Arial Nova Light" w:cs="Arial"/>
          <w:b/>
          <w:bCs/>
          <w:sz w:val="20"/>
          <w:szCs w:val="20"/>
          <w:lang w:val="es-MX"/>
        </w:rPr>
        <w:t>CCLJ-DA-UCC-LPL-0</w:t>
      </w:r>
      <w:r w:rsidR="00832CC8">
        <w:rPr>
          <w:rFonts w:ascii="Arial Nova Light" w:hAnsi="Arial Nova Light" w:cs="Arial"/>
          <w:b/>
          <w:bCs/>
          <w:sz w:val="20"/>
          <w:szCs w:val="20"/>
          <w:lang w:val="es-MX"/>
        </w:rPr>
        <w:t>1</w:t>
      </w:r>
      <w:r w:rsidR="001B4034">
        <w:rPr>
          <w:rFonts w:ascii="Arial Nova Light" w:hAnsi="Arial Nova Light" w:cs="Arial"/>
          <w:b/>
          <w:bCs/>
          <w:sz w:val="20"/>
          <w:szCs w:val="20"/>
          <w:lang w:val="es-MX"/>
        </w:rPr>
        <w:t>1</w:t>
      </w:r>
      <w:r w:rsidR="003F5F91">
        <w:rPr>
          <w:rFonts w:ascii="Arial Nova Light" w:hAnsi="Arial Nova Light" w:cs="Arial"/>
          <w:b/>
          <w:bCs/>
          <w:sz w:val="20"/>
          <w:szCs w:val="20"/>
          <w:lang w:val="es-MX"/>
        </w:rPr>
        <w:t xml:space="preserve">/2025 </w:t>
      </w:r>
      <w:r w:rsidR="008848BC" w:rsidRPr="00A24F85">
        <w:rPr>
          <w:rFonts w:ascii="Arial Nova Light" w:hAnsi="Arial Nova Light" w:cs="Arial"/>
          <w:b/>
          <w:bCs/>
          <w:sz w:val="20"/>
          <w:szCs w:val="20"/>
          <w:lang w:val="es-MX"/>
        </w:rPr>
        <w:t>“</w:t>
      </w:r>
      <w:r w:rsidR="001B4034" w:rsidRPr="001B4034">
        <w:rPr>
          <w:rFonts w:ascii="Arial Nova Light" w:hAnsi="Arial Nova Light" w:cs="Arial"/>
          <w:b/>
          <w:noProof/>
          <w:sz w:val="20"/>
          <w:szCs w:val="20"/>
        </w:rPr>
        <w:t>CONTRATACIÓN DEL SERVICIO DE MANTENIMIENTO PREVENTIVO Y CORRECTIVO PARA LOS EQUIPOS CONTRA INCENDIO DEL CCLJ 2025</w:t>
      </w:r>
      <w:r w:rsidR="008848BC" w:rsidRPr="00A24F85">
        <w:rPr>
          <w:rFonts w:ascii="Arial Nova Light" w:hAnsi="Arial Nova Light" w:cs="Arial"/>
          <w:b/>
          <w:bCs/>
          <w:sz w:val="20"/>
          <w:szCs w:val="20"/>
          <w:lang w:val="es-MX"/>
        </w:rPr>
        <w:t>”</w:t>
      </w:r>
      <w:r w:rsidR="007B2F28" w:rsidRPr="00A24F85">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la cual se llevará a cabo con Recursos Federales No Etiquetados </w:t>
      </w:r>
      <w:proofErr w:type="spellStart"/>
      <w:r w:rsidR="007B2F28" w:rsidRPr="00A24F85">
        <w:rPr>
          <w:rFonts w:ascii="Arial Nova Light" w:hAnsi="Arial Nova Light" w:cs="Arial"/>
          <w:sz w:val="20"/>
          <w:szCs w:val="20"/>
          <w:lang w:val="es-MX"/>
        </w:rPr>
        <w:t>Subfuente</w:t>
      </w:r>
      <w:proofErr w:type="spellEnd"/>
      <w:r w:rsidR="007B2F28" w:rsidRPr="00A24F85">
        <w:rPr>
          <w:rFonts w:ascii="Arial Nova Light" w:hAnsi="Arial Nova Light" w:cs="Arial"/>
          <w:sz w:val="20"/>
          <w:szCs w:val="20"/>
          <w:lang w:val="es-MX"/>
        </w:rPr>
        <w:t xml:space="preserve"> de Financiamiento Participaciones Federales No Condicionadas, en el Capítulo </w:t>
      </w:r>
      <w:r w:rsidR="003F5F91">
        <w:rPr>
          <w:rFonts w:ascii="Arial Nova Light" w:hAnsi="Arial Nova Light" w:cs="Arial"/>
          <w:b/>
          <w:bCs/>
          <w:sz w:val="20"/>
          <w:szCs w:val="20"/>
          <w:lang w:val="es-MX"/>
        </w:rPr>
        <w:t>3</w:t>
      </w:r>
      <w:r w:rsidR="007B2F28" w:rsidRPr="00A24F85">
        <w:rPr>
          <w:rFonts w:ascii="Arial Nova Light" w:hAnsi="Arial Nova Light" w:cs="Arial"/>
          <w:b/>
          <w:bCs/>
          <w:sz w:val="20"/>
          <w:szCs w:val="20"/>
          <w:lang w:val="es-MX"/>
        </w:rPr>
        <w:t>000</w:t>
      </w:r>
      <w:r w:rsidR="007B2F28" w:rsidRPr="00A24F85">
        <w:rPr>
          <w:rFonts w:ascii="Arial Nova Light" w:hAnsi="Arial Nova Light" w:cs="Arial"/>
          <w:sz w:val="20"/>
          <w:szCs w:val="20"/>
          <w:lang w:val="es-MX"/>
        </w:rPr>
        <w:t xml:space="preserve">, partida </w:t>
      </w:r>
      <w:r w:rsidR="003F5F91">
        <w:rPr>
          <w:rFonts w:ascii="Arial Nova Light" w:hAnsi="Arial Nova Light" w:cs="Arial"/>
          <w:b/>
          <w:bCs/>
          <w:sz w:val="20"/>
          <w:szCs w:val="20"/>
          <w:lang w:val="es-MX"/>
        </w:rPr>
        <w:t>35</w:t>
      </w:r>
      <w:r w:rsidR="001B4034">
        <w:rPr>
          <w:rFonts w:ascii="Arial Nova Light" w:hAnsi="Arial Nova Light" w:cs="Arial"/>
          <w:b/>
          <w:bCs/>
          <w:sz w:val="20"/>
          <w:szCs w:val="20"/>
          <w:lang w:val="es-MX"/>
        </w:rPr>
        <w:t>71</w:t>
      </w:r>
      <w:r w:rsidR="007B2F28" w:rsidRPr="00A24F85">
        <w:rPr>
          <w:rFonts w:ascii="Arial Nova Light" w:hAnsi="Arial Nova Light" w:cs="Arial"/>
          <w:sz w:val="20"/>
          <w:szCs w:val="20"/>
          <w:lang w:val="es-MX"/>
        </w:rPr>
        <w:t xml:space="preserve"> </w:t>
      </w:r>
      <w:r w:rsidR="007B2F28" w:rsidRPr="00930069">
        <w:rPr>
          <w:rFonts w:ascii="Arial Nova Light" w:hAnsi="Arial Nova Light" w:cs="Arial"/>
          <w:b/>
          <w:bCs/>
          <w:sz w:val="20"/>
          <w:szCs w:val="20"/>
          <w:lang w:val="es-MX"/>
        </w:rPr>
        <w:t>“</w:t>
      </w:r>
      <w:r w:rsidR="001B4034" w:rsidRPr="001B4034">
        <w:rPr>
          <w:rFonts w:ascii="Arial Nova Light" w:hAnsi="Arial Nova Light" w:cs="Arial"/>
          <w:b/>
          <w:bCs/>
          <w:sz w:val="20"/>
          <w:szCs w:val="20"/>
          <w:lang w:val="es-MX"/>
        </w:rPr>
        <w:t>Instalación, reparación y mantenimiento de maquinaria y otros equipos</w:t>
      </w:r>
      <w:r w:rsidR="00930069">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para aplicarse dentro del presupuesto de egresos del Ejercicio Fiscal 2025 de este </w:t>
      </w:r>
      <w:r w:rsidR="007B2F28" w:rsidRPr="00A24F85">
        <w:rPr>
          <w:rFonts w:ascii="Arial Nova Light" w:hAnsi="Arial Nova Light" w:cs="Arial"/>
          <w:b/>
          <w:bCs/>
          <w:sz w:val="20"/>
          <w:szCs w:val="20"/>
          <w:lang w:val="es-MX"/>
        </w:rPr>
        <w:t>“Organismo”,</w:t>
      </w:r>
      <w:r w:rsidR="007B2F28"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A24F85" w:rsidRDefault="009413D3" w:rsidP="001A26BC">
      <w:pPr>
        <w:spacing w:line="240" w:lineRule="auto"/>
        <w:ind w:right="51"/>
        <w:rPr>
          <w:rFonts w:ascii="Arial Nova Light" w:hAnsi="Arial Nova Light" w:cs="Arial"/>
          <w:sz w:val="20"/>
          <w:szCs w:val="20"/>
          <w:lang w:val="es-MX"/>
        </w:rPr>
      </w:pPr>
    </w:p>
    <w:p w14:paraId="391661A1" w14:textId="75C57726" w:rsidR="00F42DF6" w:rsidRPr="00FD5BFD" w:rsidRDefault="00F42DF6" w:rsidP="001A26B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748F3419"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CRM/SA/0</w:t>
      </w:r>
      <w:r w:rsidR="00832CC8">
        <w:rPr>
          <w:rFonts w:ascii="Arial Nova Light" w:hAnsi="Arial Nova Light" w:cs="Arial"/>
          <w:b/>
          <w:sz w:val="20"/>
          <w:szCs w:val="20"/>
          <w:lang w:val="es-MX"/>
        </w:rPr>
        <w:t>8</w:t>
      </w:r>
      <w:r w:rsidR="001B4034">
        <w:rPr>
          <w:rFonts w:ascii="Arial Nova Light" w:hAnsi="Arial Nova Light" w:cs="Arial"/>
          <w:b/>
          <w:sz w:val="20"/>
          <w:szCs w:val="20"/>
          <w:lang w:val="es-MX"/>
        </w:rPr>
        <w:t>6</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Retención del monto total de los “CONTRATOS” de bienes y servicios antes de I.V.A. otorgado bajo convocatoria pública para la licitación pública, que será </w:t>
            </w:r>
            <w:r w:rsidRPr="00FD5BFD">
              <w:rPr>
                <w:rFonts w:ascii="Arial Nova Light" w:eastAsia="Arial" w:hAnsi="Arial Nova Light" w:cs="Arial"/>
                <w:sz w:val="20"/>
                <w:szCs w:val="20"/>
                <w:lang w:val="es-MX"/>
              </w:rPr>
              <w:lastRenderedPageBreak/>
              <w:t>aportado al “FONDO”, equivalente al 0.5 (punto cinco) por ciento del valor 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w:t>
            </w:r>
            <w:proofErr w:type="gramStart"/>
            <w:r w:rsidRPr="00FD5BFD">
              <w:rPr>
                <w:rFonts w:ascii="Arial Nova Light" w:eastAsia="Arial" w:hAnsi="Arial Nova Light" w:cs="Arial"/>
                <w:sz w:val="20"/>
                <w:szCs w:val="20"/>
                <w:lang w:val="es-MX"/>
              </w:rPr>
              <w:t>de acuerdo a</w:t>
            </w:r>
            <w:proofErr w:type="gramEnd"/>
            <w:r w:rsidRPr="00FD5BFD">
              <w:rPr>
                <w:rFonts w:ascii="Arial Nova Light" w:eastAsia="Arial" w:hAnsi="Arial Nova Light" w:cs="Arial"/>
                <w:sz w:val="20"/>
                <w:szCs w:val="20"/>
                <w:lang w:val="es-MX"/>
              </w:rPr>
              <w:t xml:space="preserve">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w:t>
            </w:r>
            <w:proofErr w:type="spellStart"/>
            <w:r w:rsidRPr="00FD5BFD">
              <w:rPr>
                <w:rFonts w:ascii="Arial Nova Light" w:hAnsi="Arial Nova Light" w:cs="Arial"/>
                <w:sz w:val="20"/>
                <w:szCs w:val="20"/>
              </w:rPr>
              <w:t>desechamiento</w:t>
            </w:r>
            <w:proofErr w:type="spellEnd"/>
            <w:r w:rsidRPr="00FD5BFD">
              <w:rPr>
                <w:rFonts w:ascii="Arial Nova Light" w:hAnsi="Arial Nova Light" w:cs="Arial"/>
                <w:sz w:val="20"/>
                <w:szCs w:val="20"/>
              </w:rPr>
              <w:t xml:space="preserve">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año financiero o fiscal comprendido por 12 (doce) meses, empezando el primero de enero y terminando el treinta y uno de diciembre del año establecido en la </w:t>
            </w:r>
            <w:r w:rsidRPr="00FD5BFD">
              <w:rPr>
                <w:rFonts w:ascii="Arial Nova Light" w:hAnsi="Arial Nova Light" w:cs="Arial"/>
                <w:sz w:val="20"/>
                <w:szCs w:val="20"/>
              </w:rPr>
              <w:lastRenderedPageBreak/>
              <w:t>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lastRenderedPageBreak/>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TIPO DE 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367B0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FD5BFD">
              <w:rPr>
                <w:rFonts w:ascii="Arial Nova Light" w:eastAsia="Arial" w:hAnsi="Arial Nova Light" w:cs="Arial"/>
                <w:sz w:val="20"/>
                <w:szCs w:val="20"/>
              </w:rPr>
              <w:t>de Recursos Materiales y Servicios Generales.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2" w:name="_Toc189564812"/>
      <w:r w:rsidRPr="00FD5BFD">
        <w:rPr>
          <w:rFonts w:ascii="Arial Nova Light" w:hAnsi="Arial Nova Light" w:cs="Arial"/>
          <w:b/>
          <w:bCs/>
          <w:sz w:val="20"/>
          <w:szCs w:val="20"/>
          <w:lang w:val="es-MX"/>
        </w:rPr>
        <w:t>Acto de presentación y apertura de propuestas.</w:t>
      </w:r>
      <w:bookmarkEnd w:id="2"/>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3"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3"/>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4" w:name="_Toc189564815"/>
      <w:r w:rsidRPr="00FD5BFD">
        <w:rPr>
          <w:rFonts w:ascii="Arial Nova Light" w:hAnsi="Arial Nova Light" w:cs="Arial"/>
          <w:b/>
          <w:bCs/>
          <w:sz w:val="20"/>
          <w:szCs w:val="20"/>
          <w:lang w:val="es-MX"/>
        </w:rPr>
        <w:t>Apertura del sobre.</w:t>
      </w:r>
      <w:bookmarkEnd w:id="4"/>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5"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6" w:name="_Toc189564817"/>
      <w:bookmarkEnd w:id="5"/>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6"/>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7"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8" w:name="_Toc189564819"/>
      <w:bookmarkEnd w:id="7"/>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9" w:name="_Hlk88811113"/>
      <w:bookmarkEnd w:id="8"/>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9"/>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0" w:name="FIRMADELCONTRATO"/>
        <w:bookmarkStart w:id="11" w:name="_Toc189564820"/>
        <w:bookmarkStart w:id="12" w:name="_Toc17807987"/>
        <w:bookmarkEnd w:id="10"/>
        <w:r w:rsidRPr="00FD5BFD">
          <w:rPr>
            <w:rStyle w:val="Hipervnculo"/>
            <w:rFonts w:ascii="Arial Nova Light" w:hAnsi="Arial Nova Light" w:cs="Arial"/>
            <w:b/>
            <w:bCs/>
            <w:color w:val="auto"/>
            <w:sz w:val="20"/>
            <w:szCs w:val="20"/>
            <w:u w:val="none"/>
            <w:lang w:val="es-MX"/>
          </w:rPr>
          <w:t>Firma del contrato.</w:t>
        </w:r>
        <w:bookmarkEnd w:id="11"/>
        <w:bookmarkEnd w:id="12"/>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3" w:name="_Toc189564827"/>
      <w:r w:rsidRPr="00FD5BFD">
        <w:rPr>
          <w:rFonts w:ascii="Arial Nova Light" w:hAnsi="Arial Nova Light" w:cs="Arial"/>
          <w:caps w:val="0"/>
          <w:lang w:val="es-MX"/>
        </w:rPr>
        <w:t>Requisitos de las muestras físicas.</w:t>
      </w:r>
      <w:bookmarkEnd w:id="13"/>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w:t>
      </w:r>
      <w:r w:rsidRPr="00FD5BFD">
        <w:rPr>
          <w:rFonts w:ascii="Arial Nova Light" w:hAnsi="Arial Nova Light" w:cs="Arial"/>
          <w:sz w:val="20"/>
          <w:szCs w:val="20"/>
          <w:lang w:val="es-MX"/>
        </w:rPr>
        <w:lastRenderedPageBreak/>
        <w:t xml:space="preserve">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4" w:name="_Toc189564835"/>
      <w:r w:rsidRPr="00FD5BFD">
        <w:rPr>
          <w:rFonts w:ascii="Arial Nova Light" w:hAnsi="Arial Nova Light" w:cs="Arial"/>
          <w:caps w:val="0"/>
          <w:lang w:val="es-MX"/>
        </w:rPr>
        <w:t>Requisitos del registro.</w:t>
      </w:r>
      <w:bookmarkEnd w:id="14"/>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74CFB2EA"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B04AEE">
        <w:rPr>
          <w:rFonts w:ascii="Arial Nova Light" w:eastAsia="Arial" w:hAnsi="Arial Nova Light" w:cs="Arial"/>
          <w:b/>
          <w:bCs/>
          <w:sz w:val="20"/>
          <w:szCs w:val="20"/>
        </w:rPr>
        <w:t>2</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5"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5"/>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6"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6"/>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7" w:name="_Hlk191471695"/>
      <w:r w:rsidRPr="00FD5BFD">
        <w:rPr>
          <w:rFonts w:ascii="Arial Nova Light" w:eastAsia="Arial" w:hAnsi="Arial Nova Light" w:cs="Arial"/>
          <w:b/>
          <w:color w:val="auto"/>
          <w:sz w:val="20"/>
          <w:szCs w:val="20"/>
        </w:rPr>
        <w:lastRenderedPageBreak/>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7"/>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1E864E9C"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04AEE" w:rsidRPr="00FD5BFD">
        <w:rPr>
          <w:rFonts w:ascii="Arial Nova Light" w:hAnsi="Arial Nova Light" w:cs="Arial"/>
          <w:color w:val="auto"/>
          <w:sz w:val="20"/>
          <w:szCs w:val="20"/>
          <w:lang w:eastAsia="es-ES"/>
        </w:rPr>
        <w:t xml:space="preserve">treinta (30) días </w:t>
      </w:r>
      <w:r w:rsidR="00B04AEE">
        <w:rPr>
          <w:rFonts w:ascii="Arial Nova Light" w:hAnsi="Arial Nova Light" w:cs="Arial"/>
          <w:color w:val="auto"/>
          <w:sz w:val="20"/>
          <w:szCs w:val="20"/>
          <w:lang w:eastAsia="es-ES"/>
        </w:rPr>
        <w:t xml:space="preserve">naturales contados a partir de </w:t>
      </w:r>
      <w:r w:rsidR="00B04AEE" w:rsidRPr="00FD5BFD">
        <w:rPr>
          <w:rFonts w:ascii="Arial Nova Light" w:hAnsi="Arial Nova Light" w:cs="Arial"/>
          <w:color w:val="auto"/>
          <w:sz w:val="20"/>
          <w:szCs w:val="20"/>
          <w:lang w:eastAsia="es-ES"/>
        </w:rPr>
        <w:t>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7567F91" w14:textId="1A5BA2C6"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04AEE" w:rsidRPr="00FD5BFD">
        <w:rPr>
          <w:rFonts w:ascii="Arial Nova Light" w:hAnsi="Arial Nova Light" w:cs="Arial"/>
          <w:color w:val="auto"/>
          <w:sz w:val="20"/>
          <w:szCs w:val="20"/>
          <w:lang w:eastAsia="es-ES"/>
        </w:rPr>
        <w:t xml:space="preserve">treinta (30) días </w:t>
      </w:r>
      <w:r w:rsidR="00B04AEE">
        <w:rPr>
          <w:rFonts w:ascii="Arial Nova Light" w:hAnsi="Arial Nova Light" w:cs="Arial"/>
          <w:color w:val="auto"/>
          <w:sz w:val="20"/>
          <w:szCs w:val="20"/>
          <w:lang w:eastAsia="es-ES"/>
        </w:rPr>
        <w:t xml:space="preserve">naturales contados a partir de </w:t>
      </w:r>
      <w:r w:rsidR="00B04AEE" w:rsidRPr="00FD5BFD">
        <w:rPr>
          <w:rFonts w:ascii="Arial Nova Light" w:hAnsi="Arial Nova Light" w:cs="Arial"/>
          <w:color w:val="auto"/>
          <w:sz w:val="20"/>
          <w:szCs w:val="20"/>
          <w:lang w:eastAsia="es-ES"/>
        </w:rPr>
        <w:t>la fecha del acto de presentación y apertura de proposiciones.</w:t>
      </w:r>
    </w:p>
    <w:p w14:paraId="2B4E01D5" w14:textId="725A49BF"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FD5BFD">
        <w:rPr>
          <w:rFonts w:ascii="Arial Nova Light" w:hAnsi="Arial Nova Light" w:cs="Arial"/>
          <w:color w:val="auto"/>
          <w:sz w:val="20"/>
          <w:szCs w:val="20"/>
          <w:lang w:eastAsia="es-ES"/>
        </w:rPr>
        <w:t xml:space="preserve">, a nombre del </w:t>
      </w:r>
      <w:r w:rsidR="0083533A" w:rsidRPr="00FD5BFD">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483F4963" w14:textId="29BA8E3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04AEE" w:rsidRPr="00FD5BFD">
        <w:rPr>
          <w:rFonts w:ascii="Arial Nova Light" w:hAnsi="Arial Nova Light" w:cs="Arial"/>
          <w:color w:val="auto"/>
          <w:sz w:val="20"/>
          <w:szCs w:val="20"/>
          <w:lang w:eastAsia="es-ES"/>
        </w:rPr>
        <w:t xml:space="preserve">treinta (30) días </w:t>
      </w:r>
      <w:r w:rsidR="00B04AEE">
        <w:rPr>
          <w:rFonts w:ascii="Arial Nova Light" w:hAnsi="Arial Nova Light" w:cs="Arial"/>
          <w:color w:val="auto"/>
          <w:sz w:val="20"/>
          <w:szCs w:val="20"/>
          <w:lang w:eastAsia="es-ES"/>
        </w:rPr>
        <w:t xml:space="preserve">naturales contados a partir de </w:t>
      </w:r>
      <w:r w:rsidR="00B04AEE" w:rsidRPr="00FD5BFD">
        <w:rPr>
          <w:rFonts w:ascii="Arial Nova Light" w:hAnsi="Arial Nova Light" w:cs="Arial"/>
          <w:color w:val="auto"/>
          <w:sz w:val="20"/>
          <w:szCs w:val="20"/>
          <w:lang w:eastAsia="es-ES"/>
        </w:rPr>
        <w:t>la fecha del acto de presentación y apertura de proposiciones.</w:t>
      </w:r>
    </w:p>
    <w:p w14:paraId="3EEF3A93" w14:textId="4960E05A" w:rsidR="00AB4D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5C43D35A" w14:textId="298F4590" w:rsidR="00B04AEE" w:rsidRPr="00B04AEE" w:rsidRDefault="00B04AEE" w:rsidP="00B04AEE">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Acompañada del acuse de autorización de opinión pública para que el </w:t>
      </w:r>
      <w:r>
        <w:rPr>
          <w:rFonts w:ascii="Arial Nova Light" w:hAnsi="Arial Nova Light" w:cs="Arial"/>
          <w:color w:val="auto"/>
          <w:sz w:val="20"/>
          <w:szCs w:val="20"/>
          <w:lang w:eastAsia="es-ES"/>
        </w:rPr>
        <w:t>SAT</w:t>
      </w:r>
      <w:r w:rsidRPr="00841A6F">
        <w:rPr>
          <w:rFonts w:ascii="Arial Nova Light" w:hAnsi="Arial Nova Light" w:cs="Arial"/>
          <w:color w:val="auto"/>
          <w:sz w:val="20"/>
          <w:szCs w:val="20"/>
          <w:lang w:eastAsia="es-ES"/>
        </w:rPr>
        <w:t xml:space="preserve"> pueda hacer público el resultado de la consulta de su opinión de cumplimiento de obligaciones fiscales</w:t>
      </w:r>
      <w:r>
        <w:rPr>
          <w:rFonts w:ascii="Arial Nova Light" w:hAnsi="Arial Nova Light" w:cs="Arial"/>
          <w:color w:val="auto"/>
          <w:sz w:val="20"/>
          <w:szCs w:val="20"/>
          <w:lang w:eastAsia="es-ES"/>
        </w:rPr>
        <w:t>, en términos del artículo 2.1.24 de la Resolución Miscelánea Fiscal para 2025.</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8"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8"/>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19"/>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0"/>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1"/>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2"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2"/>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3" w:name="_Toc189564845"/>
      <w:r w:rsidRPr="00FD5BFD">
        <w:rPr>
          <w:rFonts w:ascii="Arial Nova Light" w:hAnsi="Arial Nova Light" w:cs="Arial"/>
          <w:caps w:val="0"/>
          <w:lang w:val="es-MX"/>
        </w:rPr>
        <w:t>Tiempos de entrega.</w:t>
      </w:r>
      <w:bookmarkEnd w:id="23"/>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4"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4"/>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5" w:name="_Toc189564847"/>
      <w:r w:rsidRPr="00FD5BFD">
        <w:rPr>
          <w:rFonts w:ascii="Arial Nova Light" w:hAnsi="Arial Nova Light" w:cs="Arial"/>
          <w:caps w:val="0"/>
          <w:lang w:val="es-MX"/>
        </w:rPr>
        <w:t>Condiciones generales.</w:t>
      </w:r>
      <w:bookmarkEnd w:id="25"/>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6" w:name="_Toc189564848"/>
      <w:r w:rsidRPr="00FD5BFD">
        <w:rPr>
          <w:rFonts w:ascii="Arial Nova Light" w:hAnsi="Arial Nova Light" w:cs="Arial"/>
          <w:caps w:val="0"/>
          <w:lang w:val="es-MX"/>
        </w:rPr>
        <w:t xml:space="preserve">Criterios </w:t>
      </w:r>
      <w:bookmarkEnd w:id="26"/>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w:t>
      </w:r>
      <w:r w:rsidRPr="00FD5BFD">
        <w:rPr>
          <w:rFonts w:ascii="Arial Nova Light" w:hAnsi="Arial Nova Light" w:cs="Arial"/>
          <w:sz w:val="20"/>
          <w:szCs w:val="20"/>
          <w:lang w:val="es-MX"/>
        </w:rPr>
        <w:lastRenderedPageBreak/>
        <w:t>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7" w:name="_Toc189564849"/>
      <w:r w:rsidRPr="00FD5BFD">
        <w:rPr>
          <w:rFonts w:ascii="Arial Nova Light" w:hAnsi="Arial Nova Light" w:cs="Arial"/>
          <w:caps w:val="0"/>
          <w:lang w:val="es-MX"/>
        </w:rPr>
        <w:t>Criterios de adjudicación.</w:t>
      </w:r>
      <w:bookmarkEnd w:id="27"/>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8"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8"/>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w:t>
      </w:r>
      <w:r w:rsidRPr="00FD5BFD">
        <w:rPr>
          <w:rFonts w:ascii="Arial Nova Light" w:hAnsi="Arial Nova Light" w:cs="Arial"/>
          <w:sz w:val="20"/>
          <w:szCs w:val="20"/>
          <w:lang w:eastAsia="es-ES"/>
        </w:rPr>
        <w:lastRenderedPageBreak/>
        <w:t>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29"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29"/>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0" w:name="_Toc17807982"/>
      <w:bookmarkStart w:id="31" w:name="_Toc189564855"/>
      <w:r w:rsidRPr="00FD5BFD">
        <w:rPr>
          <w:rStyle w:val="Hipervnculo"/>
          <w:rFonts w:ascii="Arial Nova Light" w:hAnsi="Arial Nova Light" w:cs="Arial"/>
          <w:caps w:val="0"/>
          <w:color w:val="auto"/>
          <w:u w:val="none"/>
          <w:lang w:val="es-MX"/>
        </w:rPr>
        <w:t>Declaración de la licitación desierta.</w:t>
      </w:r>
      <w:bookmarkEnd w:id="30"/>
      <w:bookmarkEnd w:id="31"/>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2" w:name="_Toc189564856"/>
      <w:r w:rsidRPr="00FD5BFD">
        <w:rPr>
          <w:rFonts w:ascii="Arial Nova Light" w:hAnsi="Arial Nova Light" w:cs="Arial"/>
          <w:caps w:val="0"/>
          <w:lang w:val="es-MX"/>
        </w:rPr>
        <w:t>Sobre el fallo.</w:t>
      </w:r>
      <w:bookmarkEnd w:id="32"/>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3" w:name="_Toc189564857"/>
      <w:r w:rsidRPr="00FD5BFD">
        <w:rPr>
          <w:rFonts w:ascii="Arial Nova Light" w:hAnsi="Arial Nova Light" w:cs="Arial"/>
          <w:caps w:val="0"/>
          <w:lang w:val="es-MX"/>
        </w:rPr>
        <w:t>Restricciones para participar.</w:t>
      </w:r>
      <w:bookmarkEnd w:id="33"/>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lastRenderedPageBreak/>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los 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4" w:name="_Toc189564858"/>
      <w:r w:rsidRPr="00FD5BFD">
        <w:rPr>
          <w:rFonts w:ascii="Arial Nova Light" w:hAnsi="Arial Nova Light" w:cs="Arial"/>
          <w:caps w:val="0"/>
          <w:lang w:val="es-MX"/>
        </w:rPr>
        <w:t>Restricciones para firmar el contrato.</w:t>
      </w:r>
      <w:bookmarkEnd w:id="34"/>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5"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5"/>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6" w:name="_Toc189564860"/>
      <w:r w:rsidR="00E65A49" w:rsidRPr="00FD5BFD">
        <w:rPr>
          <w:rStyle w:val="Hipervnculo"/>
          <w:rFonts w:ascii="Arial Nova Light" w:hAnsi="Arial Nova Light" w:cs="Arial"/>
          <w:b/>
          <w:bCs/>
          <w:color w:val="auto"/>
          <w:sz w:val="20"/>
          <w:szCs w:val="20"/>
          <w:u w:val="none"/>
          <w:lang w:val="es-MX"/>
        </w:rPr>
        <w:t xml:space="preserve"> Anticipo.</w:t>
      </w:r>
      <w:bookmarkEnd w:id="36"/>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7"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7"/>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w:t>
      </w:r>
      <w:r w:rsidRPr="00FD5BFD">
        <w:rPr>
          <w:rFonts w:ascii="Arial Nova Light" w:hAnsi="Arial Nova Light" w:cs="Arial"/>
          <w:sz w:val="20"/>
          <w:szCs w:val="20"/>
          <w:lang w:val="es-MX"/>
        </w:rPr>
        <w:lastRenderedPageBreak/>
        <w:t xml:space="preserve">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8" w:name="_Toc189564862"/>
      <w:r w:rsidRPr="00FD5BFD">
        <w:rPr>
          <w:rFonts w:ascii="Arial Nova Light" w:hAnsi="Arial Nova Light" w:cs="Arial"/>
          <w:caps w:val="0"/>
          <w:lang w:val="es-MX"/>
        </w:rPr>
        <w:t>Pago al licitante adjudicado.</w:t>
      </w:r>
      <w:bookmarkEnd w:id="38"/>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w:t>
      </w:r>
      <w:r w:rsidRPr="00FD5BFD">
        <w:rPr>
          <w:rFonts w:ascii="Arial Nova Light" w:hAnsi="Arial Nova Light" w:cs="Arial"/>
          <w:sz w:val="20"/>
          <w:szCs w:val="20"/>
          <w:lang w:val="es-MX"/>
        </w:rPr>
        <w:lastRenderedPageBreak/>
        <w:t>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39" w:name="_Toc189564863"/>
      <w:r w:rsidRPr="00FD5BFD">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39"/>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0" w:name="PATENTESPERMISOSMARCASYDERECHOSDE"/>
        <w:bookmarkStart w:id="41" w:name="_Toc17808000"/>
        <w:bookmarkStart w:id="42" w:name="_Toc189564865"/>
        <w:r w:rsidRPr="00FD5BFD">
          <w:rPr>
            <w:rStyle w:val="Hipervnculo"/>
            <w:rFonts w:ascii="Arial Nova Light" w:hAnsi="Arial Nova Light" w:cs="Arial"/>
            <w:caps w:val="0"/>
            <w:color w:val="auto"/>
            <w:u w:val="none"/>
            <w:lang w:val="es-MX"/>
          </w:rPr>
          <w:t>Patentes, permisos, marcas y derechos de autor</w:t>
        </w:r>
        <w:bookmarkEnd w:id="40"/>
        <w:r w:rsidRPr="00FD5BFD">
          <w:rPr>
            <w:rStyle w:val="Hipervnculo"/>
            <w:rFonts w:ascii="Arial Nova Light" w:hAnsi="Arial Nova Light" w:cs="Arial"/>
            <w:caps w:val="0"/>
            <w:color w:val="auto"/>
            <w:u w:val="none"/>
            <w:lang w:val="es-MX"/>
          </w:rPr>
          <w:t>.</w:t>
        </w:r>
        <w:bookmarkEnd w:id="41"/>
        <w:bookmarkEnd w:id="42"/>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3"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4" w:name="_Toc189564866"/>
      <w:bookmarkStart w:id="45" w:name="_Toc17807977"/>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4"/>
      <w:bookmarkEnd w:id="45"/>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3"/>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6" w:name="_Toc189564869"/>
      <w:bookmarkStart w:id="47" w:name="PENASCONVENCIONALES"/>
      <w:r w:rsidRPr="00FD5BFD">
        <w:rPr>
          <w:rFonts w:ascii="Arial Nova Light" w:hAnsi="Arial Nova Light" w:cs="Arial"/>
          <w:caps w:val="0"/>
          <w:lang w:val="es-MX"/>
        </w:rPr>
        <w:t>Penas convencionales</w:t>
      </w:r>
      <w:bookmarkEnd w:id="46"/>
      <w:bookmarkEnd w:id="47"/>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8"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8"/>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49" w:name="_Toc17807994"/>
        <w:bookmarkStart w:id="50" w:name="_Toc189564870"/>
        <w:r w:rsidRPr="00FD5BFD">
          <w:rPr>
            <w:rStyle w:val="Hipervnculo"/>
            <w:rFonts w:ascii="Arial Nova Light" w:hAnsi="Arial Nova Light" w:cs="Arial"/>
            <w:caps w:val="0"/>
            <w:color w:val="auto"/>
            <w:u w:val="none"/>
            <w:lang w:val="es-MX"/>
          </w:rPr>
          <w:t>Sanciones.</w:t>
        </w:r>
        <w:bookmarkEnd w:id="49"/>
        <w:bookmarkEnd w:id="50"/>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lastRenderedPageBreak/>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1" w:name="_Toc189564876"/>
      <w:r w:rsidR="00C47E09" w:rsidRPr="00FD5BFD">
        <w:rPr>
          <w:rStyle w:val="Hipervnculo"/>
          <w:rFonts w:ascii="Arial Nova Light" w:hAnsi="Arial Nova Light" w:cs="Arial"/>
          <w:caps w:val="0"/>
          <w:color w:val="auto"/>
          <w:u w:val="none"/>
          <w:lang w:val="es-MX"/>
        </w:rPr>
        <w:t>Inconformidades.</w:t>
      </w:r>
      <w:bookmarkEnd w:id="51"/>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2" w:name="_Toc13562288"/>
      <w:bookmarkStart w:id="53"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2"/>
      <w:bookmarkEnd w:id="53"/>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4" w:name="_Toc17808001"/>
        <w:bookmarkStart w:id="55"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4"/>
      <w:bookmarkEnd w:id="55"/>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6"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6"/>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7" w:name="CESIÓNDEDERECHOSYOBLIGACIONES"/>
        <w:bookmarkStart w:id="58" w:name="_Toc17807999"/>
        <w:bookmarkStart w:id="59" w:name="_Toc189564880"/>
        <w:r w:rsidRPr="00FD5BFD">
          <w:rPr>
            <w:rStyle w:val="Hipervnculo"/>
            <w:rFonts w:ascii="Arial Nova Light" w:hAnsi="Arial Nova Light" w:cs="Arial"/>
            <w:caps w:val="0"/>
            <w:color w:val="auto"/>
            <w:u w:val="none"/>
            <w:lang w:val="es-MX"/>
          </w:rPr>
          <w:t>Cesión de derechos y obligaciones</w:t>
        </w:r>
        <w:bookmarkEnd w:id="57"/>
        <w:r w:rsidRPr="00FD5BFD">
          <w:rPr>
            <w:rStyle w:val="Hipervnculo"/>
            <w:rFonts w:ascii="Arial Nova Light" w:hAnsi="Arial Nova Light" w:cs="Arial"/>
            <w:caps w:val="0"/>
            <w:color w:val="auto"/>
            <w:u w:val="none"/>
            <w:lang w:val="es-MX"/>
          </w:rPr>
          <w:t>.</w:t>
        </w:r>
        <w:bookmarkEnd w:id="58"/>
        <w:bookmarkEnd w:id="59"/>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0" w:name="_Toc189564881"/>
      <w:r w:rsidRPr="00FD5BFD">
        <w:rPr>
          <w:rFonts w:ascii="Arial Nova Light" w:hAnsi="Arial Nova Light" w:cs="Arial"/>
          <w:caps w:val="0"/>
          <w:lang w:val="es-MX"/>
        </w:rPr>
        <w:lastRenderedPageBreak/>
        <w:t>Suspensión o cancelación del proceso</w:t>
      </w:r>
      <w:bookmarkEnd w:id="60"/>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ey se podrá proceder a cancelar.</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1"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575FF361"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692C95">
        <w:rPr>
          <w:rFonts w:ascii="Arial Nova Light" w:hAnsi="Arial Nova Light" w:cs="Arial"/>
          <w:b/>
          <w:bCs/>
          <w:sz w:val="20"/>
          <w:szCs w:val="20"/>
          <w:lang w:val="es-MX"/>
        </w:rPr>
        <w:t>06 de noviembre</w:t>
      </w:r>
      <w:r w:rsidR="001B255F" w:rsidRPr="00FD5BFD">
        <w:rPr>
          <w:rFonts w:ascii="Arial Nova Light" w:hAnsi="Arial Nova Light" w:cs="Arial"/>
          <w:b/>
          <w:bCs/>
          <w:sz w:val="20"/>
          <w:szCs w:val="20"/>
          <w:lang w:val="es-MX"/>
        </w:rPr>
        <w:t xml:space="preserve"> de 202</w:t>
      </w:r>
      <w:r w:rsidR="00D568DD" w:rsidRPr="00FD5BFD">
        <w:rPr>
          <w:rFonts w:ascii="Arial Nova Light" w:hAnsi="Arial Nova Light" w:cs="Arial"/>
          <w:b/>
          <w:bCs/>
          <w:sz w:val="20"/>
          <w:szCs w:val="20"/>
          <w:lang w:val="es-MX"/>
        </w:rPr>
        <w:t>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2" w:name="_Toc13562302"/>
      <w:bookmarkEnd w:id="61"/>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77777777" w:rsidR="00B3291F" w:rsidRPr="004818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4754416F"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bookmarkStart w:id="63" w:name="_Toc189564905"/>
      <w:r w:rsidRPr="00B65412">
        <w:rPr>
          <w:rFonts w:ascii="Arial Nova Light" w:hAnsi="Arial Nova Light" w:cs="Arial"/>
          <w:b/>
          <w:noProof/>
          <w:color w:val="auto"/>
          <w:sz w:val="20"/>
          <w:szCs w:val="20"/>
        </w:rPr>
        <w:t>LICITACIÓN PÚBLICA LOCAL</w:t>
      </w:r>
    </w:p>
    <w:p w14:paraId="065F168B"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8F09676"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04F5CB1D" w14:textId="4583D446" w:rsidR="000D0218" w:rsidRP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27C98B0B" w14:textId="346D8A31" w:rsidR="00832CC8" w:rsidRDefault="00692C95" w:rsidP="00F4124E">
      <w:pPr>
        <w:spacing w:line="240" w:lineRule="auto"/>
        <w:jc w:val="center"/>
        <w:rPr>
          <w:rFonts w:ascii="Arial Nova Light" w:hAnsi="Arial Nova Light"/>
          <w:b/>
          <w:bCs/>
          <w:noProof/>
          <w:sz w:val="20"/>
          <w:szCs w:val="20"/>
          <w:highlight w:val="yellow"/>
          <w:lang w:val="es-MX"/>
        </w:rPr>
      </w:pPr>
      <w:r w:rsidRPr="00692C95">
        <w:rPr>
          <w:rFonts w:ascii="Arial Nova Light" w:hAnsi="Arial Nova Light"/>
          <w:b/>
          <w:bCs/>
          <w:noProof/>
          <w:sz w:val="20"/>
          <w:szCs w:val="20"/>
          <w:lang w:val="es-MX"/>
        </w:rPr>
        <w:drawing>
          <wp:inline distT="0" distB="0" distL="0" distR="0" wp14:anchorId="695B5237" wp14:editId="6705319C">
            <wp:extent cx="4877167" cy="6277971"/>
            <wp:effectExtent l="0" t="0" r="0" b="8890"/>
            <wp:docPr id="1657664065" name="Imagen 1" descr="Imagen que contiene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664065" name="Imagen 1" descr="Imagen que contiene Texto&#10;&#10;El contenido generado por IA puede ser incorrecto."/>
                    <pic:cNvPicPr/>
                  </pic:nvPicPr>
                  <pic:blipFill>
                    <a:blip r:embed="rId10"/>
                    <a:stretch>
                      <a:fillRect/>
                    </a:stretch>
                  </pic:blipFill>
                  <pic:spPr>
                    <a:xfrm>
                      <a:off x="0" y="0"/>
                      <a:ext cx="4893538" cy="6299044"/>
                    </a:xfrm>
                    <a:prstGeom prst="rect">
                      <a:avLst/>
                    </a:prstGeom>
                  </pic:spPr>
                </pic:pic>
              </a:graphicData>
            </a:graphic>
          </wp:inline>
        </w:drawing>
      </w:r>
    </w:p>
    <w:p w14:paraId="21D21F7C" w14:textId="75E9474C" w:rsidR="00692C95" w:rsidRDefault="00692C95" w:rsidP="00F4124E">
      <w:pPr>
        <w:spacing w:line="240" w:lineRule="auto"/>
        <w:jc w:val="center"/>
        <w:rPr>
          <w:rFonts w:ascii="Arial Nova Light" w:hAnsi="Arial Nova Light"/>
          <w:b/>
          <w:bCs/>
          <w:noProof/>
          <w:sz w:val="20"/>
          <w:szCs w:val="20"/>
          <w:highlight w:val="yellow"/>
          <w:lang w:val="es-MX"/>
        </w:rPr>
      </w:pPr>
      <w:r w:rsidRPr="00692C95">
        <w:rPr>
          <w:rFonts w:ascii="Arial Nova Light" w:hAnsi="Arial Nova Light"/>
          <w:b/>
          <w:bCs/>
          <w:noProof/>
          <w:sz w:val="20"/>
          <w:szCs w:val="20"/>
          <w:lang w:val="es-MX"/>
        </w:rPr>
        <w:lastRenderedPageBreak/>
        <w:drawing>
          <wp:inline distT="0" distB="0" distL="0" distR="0" wp14:anchorId="1161345C" wp14:editId="183F59F8">
            <wp:extent cx="5834380" cy="7538720"/>
            <wp:effectExtent l="0" t="0" r="0" b="5080"/>
            <wp:docPr id="145369396"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69396" name="Imagen 1" descr="Texto&#10;&#10;El contenido generado por IA puede ser incorrecto."/>
                    <pic:cNvPicPr/>
                  </pic:nvPicPr>
                  <pic:blipFill>
                    <a:blip r:embed="rId11"/>
                    <a:stretch>
                      <a:fillRect/>
                    </a:stretch>
                  </pic:blipFill>
                  <pic:spPr>
                    <a:xfrm>
                      <a:off x="0" y="0"/>
                      <a:ext cx="5834380" cy="7538720"/>
                    </a:xfrm>
                    <a:prstGeom prst="rect">
                      <a:avLst/>
                    </a:prstGeom>
                  </pic:spPr>
                </pic:pic>
              </a:graphicData>
            </a:graphic>
          </wp:inline>
        </w:drawing>
      </w:r>
    </w:p>
    <w:p w14:paraId="1A4BC805" w14:textId="67633FB3" w:rsidR="00692C95" w:rsidRDefault="00692C95" w:rsidP="00F4124E">
      <w:pPr>
        <w:spacing w:line="240" w:lineRule="auto"/>
        <w:jc w:val="center"/>
        <w:rPr>
          <w:rFonts w:ascii="Arial Nova Light" w:hAnsi="Arial Nova Light"/>
          <w:b/>
          <w:bCs/>
          <w:noProof/>
          <w:sz w:val="20"/>
          <w:szCs w:val="20"/>
          <w:highlight w:val="yellow"/>
          <w:lang w:val="es-MX"/>
        </w:rPr>
      </w:pPr>
      <w:r w:rsidRPr="00692C95">
        <w:rPr>
          <w:rFonts w:ascii="Arial Nova Light" w:hAnsi="Arial Nova Light"/>
          <w:b/>
          <w:bCs/>
          <w:noProof/>
          <w:sz w:val="20"/>
          <w:szCs w:val="20"/>
          <w:lang w:val="es-MX"/>
        </w:rPr>
        <w:lastRenderedPageBreak/>
        <w:drawing>
          <wp:inline distT="0" distB="0" distL="0" distR="0" wp14:anchorId="658FAB37" wp14:editId="7B7E26B2">
            <wp:extent cx="5871845" cy="7538720"/>
            <wp:effectExtent l="0" t="0" r="0" b="5080"/>
            <wp:docPr id="1850874788" name="Imagen 1" descr="Imagen que contiene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874788" name="Imagen 1" descr="Imagen que contiene Texto&#10;&#10;El contenido generado por IA puede ser incorrecto."/>
                    <pic:cNvPicPr/>
                  </pic:nvPicPr>
                  <pic:blipFill>
                    <a:blip r:embed="rId12"/>
                    <a:stretch>
                      <a:fillRect/>
                    </a:stretch>
                  </pic:blipFill>
                  <pic:spPr>
                    <a:xfrm>
                      <a:off x="0" y="0"/>
                      <a:ext cx="5871845" cy="7538720"/>
                    </a:xfrm>
                    <a:prstGeom prst="rect">
                      <a:avLst/>
                    </a:prstGeom>
                  </pic:spPr>
                </pic:pic>
              </a:graphicData>
            </a:graphic>
          </wp:inline>
        </w:drawing>
      </w:r>
    </w:p>
    <w:p w14:paraId="2A28D4F3" w14:textId="2B862153" w:rsidR="00692C95" w:rsidRDefault="00692C95" w:rsidP="00F4124E">
      <w:pPr>
        <w:spacing w:line="240" w:lineRule="auto"/>
        <w:jc w:val="center"/>
        <w:rPr>
          <w:rFonts w:ascii="Arial Nova Light" w:hAnsi="Arial Nova Light"/>
          <w:b/>
          <w:bCs/>
          <w:noProof/>
          <w:sz w:val="20"/>
          <w:szCs w:val="20"/>
          <w:highlight w:val="yellow"/>
          <w:lang w:val="es-MX"/>
        </w:rPr>
      </w:pPr>
      <w:r w:rsidRPr="00692C95">
        <w:rPr>
          <w:rFonts w:ascii="Arial Nova Light" w:hAnsi="Arial Nova Light"/>
          <w:b/>
          <w:bCs/>
          <w:noProof/>
          <w:sz w:val="20"/>
          <w:szCs w:val="20"/>
          <w:lang w:val="es-MX"/>
        </w:rPr>
        <w:lastRenderedPageBreak/>
        <w:drawing>
          <wp:inline distT="0" distB="0" distL="0" distR="0" wp14:anchorId="53B92F17" wp14:editId="5F7ADD2E">
            <wp:extent cx="5866765" cy="7538720"/>
            <wp:effectExtent l="0" t="0" r="635" b="5080"/>
            <wp:docPr id="1101578631"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578631" name="Imagen 1" descr="Texto&#10;&#10;El contenido generado por IA puede ser incorrecto."/>
                    <pic:cNvPicPr/>
                  </pic:nvPicPr>
                  <pic:blipFill>
                    <a:blip r:embed="rId13"/>
                    <a:stretch>
                      <a:fillRect/>
                    </a:stretch>
                  </pic:blipFill>
                  <pic:spPr>
                    <a:xfrm>
                      <a:off x="0" y="0"/>
                      <a:ext cx="5866765" cy="7538720"/>
                    </a:xfrm>
                    <a:prstGeom prst="rect">
                      <a:avLst/>
                    </a:prstGeom>
                  </pic:spPr>
                </pic:pic>
              </a:graphicData>
            </a:graphic>
          </wp:inline>
        </w:drawing>
      </w:r>
    </w:p>
    <w:p w14:paraId="727B2E5B" w14:textId="4C7ED530" w:rsidR="00692C95" w:rsidRDefault="00692C95" w:rsidP="00F4124E">
      <w:pPr>
        <w:spacing w:line="240" w:lineRule="auto"/>
        <w:jc w:val="center"/>
        <w:rPr>
          <w:rFonts w:ascii="Arial Nova Light" w:hAnsi="Arial Nova Light"/>
          <w:b/>
          <w:bCs/>
          <w:noProof/>
          <w:sz w:val="20"/>
          <w:szCs w:val="20"/>
          <w:highlight w:val="yellow"/>
          <w:lang w:val="es-MX"/>
        </w:rPr>
      </w:pPr>
      <w:r w:rsidRPr="00692C95">
        <w:rPr>
          <w:rFonts w:ascii="Arial Nova Light" w:hAnsi="Arial Nova Light"/>
          <w:b/>
          <w:bCs/>
          <w:noProof/>
          <w:sz w:val="20"/>
          <w:szCs w:val="20"/>
          <w:lang w:val="es-MX"/>
        </w:rPr>
        <w:lastRenderedPageBreak/>
        <w:drawing>
          <wp:inline distT="0" distB="0" distL="0" distR="0" wp14:anchorId="38C5757E" wp14:editId="5194DC2C">
            <wp:extent cx="5810250" cy="7538720"/>
            <wp:effectExtent l="0" t="0" r="0" b="5080"/>
            <wp:docPr id="1700429723"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429723" name="Imagen 1" descr="Texto&#10;&#10;El contenido generado por IA puede ser incorrecto."/>
                    <pic:cNvPicPr/>
                  </pic:nvPicPr>
                  <pic:blipFill>
                    <a:blip r:embed="rId14"/>
                    <a:stretch>
                      <a:fillRect/>
                    </a:stretch>
                  </pic:blipFill>
                  <pic:spPr>
                    <a:xfrm>
                      <a:off x="0" y="0"/>
                      <a:ext cx="5810250" cy="7538720"/>
                    </a:xfrm>
                    <a:prstGeom prst="rect">
                      <a:avLst/>
                    </a:prstGeom>
                  </pic:spPr>
                </pic:pic>
              </a:graphicData>
            </a:graphic>
          </wp:inline>
        </w:drawing>
      </w:r>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468A57F1"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45C8FB1"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E015CA8"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054C6D54"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4D399B30"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3D04C160"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1B4034" w:rsidRPr="00A24F85">
        <w:rPr>
          <w:rFonts w:ascii="Arial Nova Light" w:hAnsi="Arial Nova Light" w:cs="Arial"/>
          <w:sz w:val="20"/>
          <w:szCs w:val="20"/>
          <w:lang w:val="es-MX"/>
        </w:rPr>
        <w:t xml:space="preserve">Licitación Pública Local sin Concurrencia del Comité </w:t>
      </w:r>
      <w:r w:rsidR="001B4034">
        <w:rPr>
          <w:rFonts w:ascii="Arial Nova Light" w:hAnsi="Arial Nova Light" w:cs="Arial"/>
          <w:sz w:val="20"/>
          <w:szCs w:val="20"/>
          <w:lang w:val="es-MX"/>
        </w:rPr>
        <w:t xml:space="preserve"> </w:t>
      </w:r>
      <w:r w:rsidR="001B4034">
        <w:rPr>
          <w:rFonts w:ascii="Arial Nova Light" w:hAnsi="Arial Nova Light" w:cs="Arial"/>
          <w:b/>
          <w:bCs/>
          <w:sz w:val="20"/>
          <w:szCs w:val="20"/>
          <w:lang w:val="es-MX"/>
        </w:rPr>
        <w:t xml:space="preserve">CCLJ-DA-UCC-LPL-011/2025 </w:t>
      </w:r>
      <w:r w:rsidR="001B4034" w:rsidRPr="00A24F85">
        <w:rPr>
          <w:rFonts w:ascii="Arial Nova Light" w:hAnsi="Arial Nova Light" w:cs="Arial"/>
          <w:b/>
          <w:bCs/>
          <w:sz w:val="20"/>
          <w:szCs w:val="20"/>
          <w:lang w:val="es-MX"/>
        </w:rPr>
        <w:t>“</w:t>
      </w:r>
      <w:r w:rsidR="001B4034" w:rsidRPr="001B4034">
        <w:rPr>
          <w:rFonts w:ascii="Arial Nova Light" w:hAnsi="Arial Nova Light" w:cs="Arial"/>
          <w:b/>
          <w:noProof/>
          <w:sz w:val="20"/>
          <w:szCs w:val="20"/>
        </w:rPr>
        <w:t>CONTRATACIÓN DEL SERVICIO DE MANTENIMIENTO PREVENTIVO Y CORRECTIVO PARA LOS EQUIPOS CONTRA INCENDIO DEL CCLJ 2025</w:t>
      </w:r>
      <w:r w:rsidR="001B4034" w:rsidRPr="00A24F85">
        <w:rPr>
          <w:rFonts w:ascii="Arial Nova Light" w:hAnsi="Arial Nova Light" w:cs="Arial"/>
          <w:b/>
          <w:bCs/>
          <w:sz w:val="20"/>
          <w:szCs w:val="20"/>
          <w:lang w:val="es-MX"/>
        </w:rPr>
        <w:t>”</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3EFECE74" w14:textId="77777777" w:rsidR="00E37B72" w:rsidRPr="004818BC" w:rsidRDefault="00E37B72" w:rsidP="00E37B72">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04311AE" w14:textId="77777777" w:rsidR="00E37B72" w:rsidRPr="004818BC" w:rsidRDefault="00E37B72" w:rsidP="00E37B72">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380A1C60" w14:textId="77777777" w:rsidR="00E37B72" w:rsidRPr="004818BC" w:rsidRDefault="00E37B72" w:rsidP="00E37B72">
      <w:pPr>
        <w:spacing w:line="240" w:lineRule="auto"/>
        <w:rPr>
          <w:rFonts w:ascii="Arial Nova Light" w:hAnsi="Arial Nova Light"/>
          <w:sz w:val="20"/>
          <w:szCs w:val="20"/>
        </w:rPr>
      </w:pPr>
    </w:p>
    <w:p w14:paraId="1E8F4BAC" w14:textId="77777777" w:rsidR="00EC3CFD" w:rsidRPr="004818BC" w:rsidRDefault="00EC3CFD" w:rsidP="00E37B72">
      <w:pPr>
        <w:spacing w:line="240" w:lineRule="auto"/>
        <w:rPr>
          <w:rFonts w:ascii="Arial Nova Light" w:hAnsi="Arial Nova Light"/>
          <w:sz w:val="20"/>
          <w:szCs w:val="20"/>
        </w:rPr>
      </w:pPr>
    </w:p>
    <w:p w14:paraId="6BE00897" w14:textId="77777777" w:rsidR="00EC3CFD" w:rsidRPr="004818BC" w:rsidRDefault="00EC3CFD" w:rsidP="00E37B72">
      <w:pPr>
        <w:spacing w:line="240" w:lineRule="auto"/>
        <w:rPr>
          <w:rFonts w:ascii="Arial Nova Light" w:hAnsi="Arial Nova Light"/>
          <w:sz w:val="20"/>
          <w:szCs w:val="20"/>
        </w:rPr>
      </w:pPr>
    </w:p>
    <w:p w14:paraId="4D9305CA" w14:textId="77777777" w:rsidR="00EC3CFD" w:rsidRPr="004818BC" w:rsidRDefault="00EC3CFD" w:rsidP="00E37B72">
      <w:pPr>
        <w:spacing w:line="240" w:lineRule="auto"/>
        <w:rPr>
          <w:rFonts w:ascii="Arial Nova Light" w:hAnsi="Arial Nova Light"/>
          <w:sz w:val="20"/>
          <w:szCs w:val="20"/>
        </w:rPr>
      </w:pPr>
    </w:p>
    <w:p w14:paraId="76EF5262"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6386CB1"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4DAE9C24"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3950DD5F" w14:textId="77777777" w:rsidR="002C104B" w:rsidRPr="004818BC" w:rsidRDefault="002C104B" w:rsidP="001A26BC">
      <w:pPr>
        <w:spacing w:line="240" w:lineRule="auto"/>
        <w:rPr>
          <w:sz w:val="20"/>
          <w:szCs w:val="20"/>
          <w:lang w:val="es-MX"/>
        </w:rPr>
      </w:pPr>
    </w:p>
    <w:p w14:paraId="0EAB1F14" w14:textId="77777777" w:rsidR="002C104B" w:rsidRPr="004818BC" w:rsidRDefault="002C104B" w:rsidP="001A26BC">
      <w:pPr>
        <w:spacing w:line="240" w:lineRule="auto"/>
        <w:rPr>
          <w:sz w:val="20"/>
          <w:szCs w:val="20"/>
          <w:lang w:val="es-MX"/>
        </w:rPr>
      </w:pPr>
    </w:p>
    <w:p w14:paraId="41AF32DD" w14:textId="77777777" w:rsidR="002C104B" w:rsidRPr="004818BC" w:rsidRDefault="002C104B" w:rsidP="001A26BC">
      <w:pPr>
        <w:spacing w:line="240" w:lineRule="auto"/>
        <w:rPr>
          <w:sz w:val="20"/>
          <w:szCs w:val="20"/>
          <w:lang w:val="es-MX"/>
        </w:rPr>
      </w:pPr>
    </w:p>
    <w:p w14:paraId="01097DBB" w14:textId="77777777" w:rsidR="002C104B" w:rsidRPr="004818BC" w:rsidRDefault="002C104B" w:rsidP="001A26BC">
      <w:pPr>
        <w:spacing w:line="240" w:lineRule="auto"/>
        <w:rPr>
          <w:sz w:val="20"/>
          <w:szCs w:val="20"/>
          <w:lang w:val="es-MX"/>
        </w:rPr>
      </w:pPr>
    </w:p>
    <w:p w14:paraId="1B4D4E79" w14:textId="77777777" w:rsidR="002C104B" w:rsidRDefault="002C104B" w:rsidP="001A26BC">
      <w:pPr>
        <w:spacing w:line="240" w:lineRule="auto"/>
        <w:rPr>
          <w:sz w:val="20"/>
          <w:szCs w:val="20"/>
          <w:lang w:val="es-MX"/>
        </w:rPr>
      </w:pPr>
    </w:p>
    <w:p w14:paraId="79425E4F" w14:textId="77777777" w:rsidR="002A0B70" w:rsidRDefault="002A0B70" w:rsidP="001A26BC">
      <w:pPr>
        <w:spacing w:line="240" w:lineRule="auto"/>
        <w:rPr>
          <w:sz w:val="20"/>
          <w:szCs w:val="20"/>
          <w:lang w:val="es-MX"/>
        </w:rPr>
      </w:pPr>
    </w:p>
    <w:p w14:paraId="79BD18C3" w14:textId="77777777" w:rsidR="002A0B70" w:rsidRPr="004818BC" w:rsidRDefault="002A0B70" w:rsidP="001A26BC">
      <w:pPr>
        <w:spacing w:line="240" w:lineRule="auto"/>
        <w:rPr>
          <w:sz w:val="20"/>
          <w:szCs w:val="20"/>
          <w:lang w:val="es-MX"/>
        </w:rPr>
      </w:pPr>
    </w:p>
    <w:p w14:paraId="761BA3A5" w14:textId="77777777" w:rsidR="00B33A67" w:rsidRPr="004818BC" w:rsidRDefault="00B33A67"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lastRenderedPageBreak/>
        <w:t>Anexo 2</w:t>
      </w:r>
      <w:bookmarkStart w:id="64" w:name="_Hlk158813375"/>
      <w:bookmarkEnd w:id="63"/>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600AF041"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EAFC50F"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82782F3"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7ED78E72"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4818BC" w:rsidRDefault="001A26BC" w:rsidP="001A26BC">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839E961" w14:textId="77777777" w:rsidR="00AF333D" w:rsidRPr="004818BC" w:rsidRDefault="00AF333D" w:rsidP="001A26BC">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203CD166" w14:textId="77777777" w:rsidR="00AF333D" w:rsidRPr="004818BC" w:rsidRDefault="00AF333D" w:rsidP="001A26BC">
      <w:pPr>
        <w:spacing w:line="240" w:lineRule="auto"/>
        <w:ind w:right="140"/>
        <w:rPr>
          <w:rFonts w:ascii="Arial Nova Light" w:hAnsi="Arial Nova Light"/>
          <w:sz w:val="20"/>
          <w:szCs w:val="20"/>
        </w:rPr>
      </w:pPr>
    </w:p>
    <w:p w14:paraId="10D0BF35" w14:textId="77777777" w:rsidR="00741107" w:rsidRPr="004818BC" w:rsidRDefault="00741107" w:rsidP="001A26BC">
      <w:pPr>
        <w:spacing w:line="240" w:lineRule="auto"/>
        <w:rPr>
          <w:rFonts w:ascii="Arial Nova Light" w:hAnsi="Arial Nova Light"/>
          <w:sz w:val="20"/>
          <w:szCs w:val="20"/>
        </w:rPr>
      </w:pPr>
    </w:p>
    <w:p w14:paraId="61008767" w14:textId="77777777" w:rsidR="00AB6E63" w:rsidRPr="004818BC" w:rsidRDefault="00AB6E63" w:rsidP="001A26BC">
      <w:pPr>
        <w:spacing w:line="240" w:lineRule="auto"/>
        <w:rPr>
          <w:rFonts w:ascii="Arial Nova Light" w:hAnsi="Arial Nova Light"/>
          <w:sz w:val="20"/>
          <w:szCs w:val="20"/>
        </w:rPr>
      </w:pPr>
    </w:p>
    <w:p w14:paraId="33440855"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4006192"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2DABFCD3"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5" w:name="_Toc13562300"/>
      <w:bookmarkStart w:id="66" w:name="_Toc189564907"/>
      <w:bookmarkEnd w:id="64"/>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5"/>
      <w:r w:rsidRPr="004818BC">
        <w:rPr>
          <w:rFonts w:ascii="Arial Nova Light" w:hAnsi="Arial Nova Light" w:cs="Arial"/>
          <w:lang w:val="es-MX"/>
        </w:rPr>
        <w:t>3</w:t>
      </w:r>
      <w:bookmarkEnd w:id="66"/>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7"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2E80BA61"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B7AE498"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4A06E63"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29B7BDA2"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42A1F8FE" w14:textId="77777777" w:rsidR="00CA16F0" w:rsidRPr="004818BC" w:rsidRDefault="00CA16F0" w:rsidP="001A26BC">
      <w:pPr>
        <w:keepNext/>
        <w:spacing w:line="240" w:lineRule="auto"/>
        <w:rPr>
          <w:rFonts w:ascii="Arial Nova Light" w:eastAsia="Arial Narrow" w:hAnsi="Arial Nova Light" w:cs="Arial Narrow"/>
          <w:b/>
          <w:color w:val="000000"/>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7"/>
          <w:p w14:paraId="7E1791D2" w14:textId="36B8689C"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25FBB21F"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8 -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Opinión del cumplimiento de obligaciones fiscales en materia de seguridad social emitida por el Instituto Mexicano del Seguro 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Opinión del cumplimiento de obligaciones fiscales emitida por el 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 xml:space="preserve">Reconozco que el incumplimiento de las mismas podría generar sanciones, así como el </w:t>
            </w:r>
            <w:proofErr w:type="spellStart"/>
            <w:r w:rsidRPr="004818BC">
              <w:rPr>
                <w:rFonts w:ascii="Arial Nova Light" w:hAnsi="Arial Nova Light" w:cs="Arial"/>
                <w:bCs/>
                <w:iCs/>
                <w:sz w:val="20"/>
                <w:szCs w:val="20"/>
                <w:lang w:val="es-MX"/>
              </w:rPr>
              <w:t>desechamiento</w:t>
            </w:r>
            <w:proofErr w:type="spellEnd"/>
            <w:r w:rsidRPr="004818BC">
              <w:rPr>
                <w:rFonts w:ascii="Arial Nova Light" w:hAnsi="Arial Nova Light" w:cs="Arial"/>
                <w:bCs/>
                <w:iCs/>
                <w:sz w:val="20"/>
                <w:szCs w:val="20"/>
                <w:lang w:val="es-MX"/>
              </w:rPr>
              <w:t xml:space="preserve">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r w:rsidRPr="004818BC">
        <w:rPr>
          <w:rFonts w:ascii="Arial Nova Light" w:hAnsi="Arial Nova Light"/>
          <w:b/>
          <w:bCs/>
          <w:spacing w:val="-2"/>
          <w:sz w:val="20"/>
          <w:szCs w:val="20"/>
        </w:rPr>
        <w:t>Total</w:t>
      </w:r>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4B6CE5DF" w14:textId="77777777" w:rsidR="0004464F" w:rsidRPr="004818BC" w:rsidRDefault="0004464F" w:rsidP="0004464F">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2BBB8789" w14:textId="77777777" w:rsidR="0004464F" w:rsidRPr="004818BC" w:rsidRDefault="0004464F" w:rsidP="0004464F">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544B5F58" w14:textId="77777777" w:rsidR="0004464F" w:rsidRPr="004818BC" w:rsidRDefault="0004464F" w:rsidP="0004464F">
      <w:pPr>
        <w:spacing w:line="240" w:lineRule="auto"/>
        <w:ind w:right="140"/>
        <w:rPr>
          <w:rFonts w:ascii="Arial Nova Light" w:hAnsi="Arial Nova Light"/>
          <w:sz w:val="20"/>
          <w:szCs w:val="20"/>
        </w:rPr>
      </w:pPr>
    </w:p>
    <w:p w14:paraId="6A95A53B" w14:textId="77777777" w:rsidR="0004464F" w:rsidRPr="004818BC" w:rsidRDefault="0004464F" w:rsidP="0004464F">
      <w:pPr>
        <w:spacing w:line="240" w:lineRule="auto"/>
        <w:rPr>
          <w:rFonts w:ascii="Arial Nova Light" w:hAnsi="Arial Nova Light"/>
          <w:sz w:val="20"/>
          <w:szCs w:val="20"/>
        </w:rPr>
      </w:pPr>
    </w:p>
    <w:p w14:paraId="09F0C8B7" w14:textId="77777777" w:rsidR="0004464F" w:rsidRPr="004818BC" w:rsidRDefault="0004464F" w:rsidP="0004464F">
      <w:pPr>
        <w:spacing w:line="240" w:lineRule="auto"/>
        <w:rPr>
          <w:rFonts w:ascii="Arial Nova Light" w:hAnsi="Arial Nova Light"/>
          <w:sz w:val="20"/>
          <w:szCs w:val="20"/>
        </w:rPr>
      </w:pPr>
    </w:p>
    <w:p w14:paraId="7550C6C1"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36E5D5BF"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311F753" w14:textId="16DE567A" w:rsidR="00F25DBE" w:rsidRDefault="0004464F" w:rsidP="00F25DBE">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Default="00F25DBE" w:rsidP="00F25DBE">
      <w:pPr>
        <w:spacing w:line="240" w:lineRule="auto"/>
        <w:ind w:right="140"/>
        <w:jc w:val="center"/>
        <w:rPr>
          <w:rFonts w:ascii="Arial Nova Light" w:hAnsi="Arial Nova Light"/>
          <w:sz w:val="20"/>
          <w:szCs w:val="20"/>
        </w:rPr>
      </w:pPr>
    </w:p>
    <w:p w14:paraId="422B6545" w14:textId="77777777" w:rsidR="00ED0711" w:rsidRDefault="00ED0711" w:rsidP="00F25DBE">
      <w:pPr>
        <w:spacing w:line="240" w:lineRule="auto"/>
        <w:ind w:right="140"/>
        <w:jc w:val="center"/>
        <w:rPr>
          <w:rFonts w:ascii="Arial Nova Light" w:hAnsi="Arial Nova Light"/>
          <w:sz w:val="20"/>
          <w:szCs w:val="20"/>
        </w:rPr>
      </w:pPr>
    </w:p>
    <w:p w14:paraId="3DC982A9" w14:textId="77777777" w:rsidR="00ED0711" w:rsidRPr="00F25DBE" w:rsidRDefault="00ED0711"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08F2B863"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62985AD8"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9E2091B"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3F841538"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25A8DA30" w14:textId="77777777" w:rsidR="0068762D" w:rsidRPr="004818BC" w:rsidRDefault="0068762D" w:rsidP="001A26BC">
      <w:pPr>
        <w:spacing w:line="240" w:lineRule="auto"/>
        <w:rPr>
          <w:rFonts w:ascii="Arial Nova Light" w:eastAsia="Arial Narrow" w:hAnsi="Arial Nova Light" w:cs="Arial Narrow"/>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w:t>
      </w:r>
      <w:proofErr w:type="spellStart"/>
      <w:r w:rsidR="005D78A9" w:rsidRPr="004818BC">
        <w:rPr>
          <w:rFonts w:ascii="Arial Nova Light" w:hAnsi="Arial Nova Light" w:cs="Arial"/>
          <w:color w:val="000000" w:themeColor="text1"/>
        </w:rPr>
        <w:t>desechamiento</w:t>
      </w:r>
      <w:proofErr w:type="spellEnd"/>
      <w:r w:rsidR="005D78A9" w:rsidRPr="004818BC">
        <w:rPr>
          <w:rFonts w:ascii="Arial Nova Light" w:hAnsi="Arial Nova Light" w:cs="Arial"/>
          <w:color w:val="000000" w:themeColor="text1"/>
        </w:rPr>
        <w:t xml:space="preserve">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77777777"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(Calle, Número exterior -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t>En caso de no contar con Registro Único de Proveedores y Contratistas (RUPC) v</w:t>
            </w:r>
            <w:r w:rsidRPr="004818BC">
              <w:rPr>
                <w:rFonts w:ascii="Arial Nova Light" w:hAnsi="Arial Nova Light"/>
                <w:b/>
                <w:sz w:val="18"/>
                <w:szCs w:val="18"/>
              </w:rPr>
              <w:t xml:space="preserve">igente, el “LICITANTE” deberá acompañar al </w:t>
            </w:r>
            <w:r w:rsidRPr="004818BC">
              <w:rPr>
                <w:rFonts w:ascii="Arial Nova Light" w:hAnsi="Arial Nova Light"/>
                <w:b/>
                <w:sz w:val="18"/>
                <w:szCs w:val="18"/>
              </w:rPr>
              <w:lastRenderedPageBreak/>
              <w:t>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5C67343A" w14:textId="77777777" w:rsidR="00A64EE1" w:rsidRPr="004818BC" w:rsidRDefault="00A64EE1" w:rsidP="00A64EE1">
      <w:pPr>
        <w:spacing w:line="240" w:lineRule="auto"/>
        <w:ind w:right="140"/>
        <w:jc w:val="center"/>
        <w:rPr>
          <w:rFonts w:ascii="Arial Nova Light" w:hAnsi="Arial Nova Light"/>
          <w:b/>
          <w:color w:val="000000"/>
          <w:sz w:val="20"/>
          <w:szCs w:val="20"/>
        </w:rPr>
      </w:pPr>
      <w:bookmarkStart w:id="68" w:name="_Toc13562310"/>
      <w:r w:rsidRPr="004818BC">
        <w:rPr>
          <w:rFonts w:ascii="Arial Nova Light" w:hAnsi="Arial Nova Light"/>
          <w:b/>
          <w:color w:val="000000"/>
          <w:sz w:val="20"/>
          <w:szCs w:val="20"/>
        </w:rPr>
        <w:t>Atentamente</w:t>
      </w:r>
    </w:p>
    <w:p w14:paraId="7E4B6E62" w14:textId="77777777" w:rsidR="00A64EE1" w:rsidRPr="004818BC" w:rsidRDefault="00A64EE1" w:rsidP="00A64EE1">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78DAC1A7" w14:textId="77777777" w:rsidR="00A64EE1" w:rsidRPr="004818BC" w:rsidRDefault="00A64EE1" w:rsidP="00A64EE1">
      <w:pPr>
        <w:spacing w:line="240" w:lineRule="auto"/>
        <w:rPr>
          <w:rFonts w:ascii="Arial Nova Light" w:hAnsi="Arial Nova Light"/>
          <w:sz w:val="20"/>
          <w:szCs w:val="20"/>
        </w:rPr>
      </w:pPr>
    </w:p>
    <w:p w14:paraId="7B441C99" w14:textId="77777777" w:rsidR="00A64EE1" w:rsidRPr="004818BC" w:rsidRDefault="00A64EE1" w:rsidP="00A64EE1">
      <w:pPr>
        <w:spacing w:line="240" w:lineRule="auto"/>
        <w:rPr>
          <w:rFonts w:ascii="Arial Nova Light" w:hAnsi="Arial Nova Light"/>
          <w:sz w:val="20"/>
          <w:szCs w:val="20"/>
        </w:rPr>
      </w:pPr>
    </w:p>
    <w:p w14:paraId="7F0A2060"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4288FA63"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BFA7704" w14:textId="77777777" w:rsidR="00A64EE1" w:rsidRPr="004818BC" w:rsidRDefault="00A64EE1" w:rsidP="00A64EE1">
      <w:pPr>
        <w:spacing w:line="240" w:lineRule="auto"/>
        <w:ind w:right="140"/>
        <w:jc w:val="center"/>
        <w:rPr>
          <w:rFonts w:ascii="Arial Nova Light" w:hAnsi="Arial Nova Light"/>
          <w:color w:val="000000"/>
          <w:sz w:val="20"/>
          <w:szCs w:val="20"/>
        </w:rPr>
      </w:pPr>
      <w:r w:rsidRPr="004818BC">
        <w:rPr>
          <w:rFonts w:ascii="Arial Nova Light" w:hAnsi="Arial Nova Light"/>
          <w:color w:val="000000"/>
          <w:sz w:val="20"/>
          <w:szCs w:val="20"/>
        </w:rPr>
        <w:t>o Representante Legal del mismo.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A35B2E"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A0A13D8" w14:textId="77777777" w:rsidR="00A65841" w:rsidRDefault="00A65841" w:rsidP="00A64EE1">
      <w:pPr>
        <w:spacing w:line="240" w:lineRule="auto"/>
        <w:ind w:right="140"/>
        <w:jc w:val="center"/>
        <w:rPr>
          <w:rFonts w:ascii="Arial Nova Light" w:hAnsi="Arial Nova Light"/>
          <w:sz w:val="20"/>
          <w:szCs w:val="20"/>
          <w:highlight w:val="yellow"/>
        </w:rPr>
      </w:pPr>
    </w:p>
    <w:p w14:paraId="230F4FC8" w14:textId="77777777" w:rsidR="002A0B70" w:rsidRDefault="002A0B70" w:rsidP="00A64EE1">
      <w:pPr>
        <w:spacing w:line="240" w:lineRule="auto"/>
        <w:ind w:right="140"/>
        <w:jc w:val="center"/>
        <w:rPr>
          <w:rFonts w:ascii="Arial Nova Light" w:hAnsi="Arial Nova Light"/>
          <w:sz w:val="20"/>
          <w:szCs w:val="20"/>
          <w:highlight w:val="yellow"/>
        </w:rPr>
      </w:pPr>
    </w:p>
    <w:p w14:paraId="1589407B" w14:textId="77777777" w:rsidR="002A0B70" w:rsidRDefault="002A0B70" w:rsidP="00A64EE1">
      <w:pPr>
        <w:spacing w:line="240" w:lineRule="auto"/>
        <w:ind w:right="140"/>
        <w:jc w:val="center"/>
        <w:rPr>
          <w:rFonts w:ascii="Arial Nova Light" w:hAnsi="Arial Nova Light"/>
          <w:sz w:val="20"/>
          <w:szCs w:val="20"/>
          <w:highlight w:val="yellow"/>
        </w:rPr>
      </w:pPr>
    </w:p>
    <w:p w14:paraId="65AE5EAE" w14:textId="77777777" w:rsidR="00ED0711" w:rsidRPr="00B65412" w:rsidRDefault="00ED0711" w:rsidP="00A64EE1">
      <w:pPr>
        <w:spacing w:line="240" w:lineRule="auto"/>
        <w:ind w:right="140"/>
        <w:jc w:val="center"/>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lastRenderedPageBreak/>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492ED8F7"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5464A7B"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4A426DB"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78734EAF"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093FB628" w14:textId="3CD1D66C" w:rsidR="00D9556A" w:rsidRPr="001242B7" w:rsidRDefault="00D9556A" w:rsidP="001A26BC">
      <w:pPr>
        <w:spacing w:line="240" w:lineRule="auto"/>
        <w:jc w:val="center"/>
        <w:rPr>
          <w:rFonts w:ascii="Arial Nova Light" w:eastAsia="Arial Narrow" w:hAnsi="Arial Nova Light" w:cs="Arial Narrow"/>
          <w:b/>
          <w:sz w:val="20"/>
          <w:szCs w:val="20"/>
        </w:rPr>
      </w:pPr>
    </w:p>
    <w:p w14:paraId="1B372796"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2DF6779D"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63579EDF"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603DF488" w14:textId="6A024994" w:rsidR="00A64EE1" w:rsidRPr="00632BE1" w:rsidRDefault="004E76DE" w:rsidP="00632BE1">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1B4034" w:rsidRPr="00A24F85">
        <w:rPr>
          <w:rFonts w:ascii="Arial Nova Light" w:hAnsi="Arial Nova Light" w:cs="Arial"/>
          <w:sz w:val="20"/>
          <w:szCs w:val="20"/>
          <w:lang w:val="es-MX"/>
        </w:rPr>
        <w:t xml:space="preserve">Licitación Pública Local sin Concurrencia del Comité </w:t>
      </w:r>
      <w:r w:rsidR="001B4034">
        <w:rPr>
          <w:rFonts w:ascii="Arial Nova Light" w:hAnsi="Arial Nova Light" w:cs="Arial"/>
          <w:sz w:val="20"/>
          <w:szCs w:val="20"/>
          <w:lang w:val="es-MX"/>
        </w:rPr>
        <w:t xml:space="preserve"> </w:t>
      </w:r>
      <w:r w:rsidR="001B4034">
        <w:rPr>
          <w:rFonts w:ascii="Arial Nova Light" w:hAnsi="Arial Nova Light" w:cs="Arial"/>
          <w:b/>
          <w:bCs/>
          <w:sz w:val="20"/>
          <w:szCs w:val="20"/>
          <w:lang w:val="es-MX"/>
        </w:rPr>
        <w:t xml:space="preserve">CCLJ-DA-UCC-LPL-011/2025 </w:t>
      </w:r>
      <w:r w:rsidR="001B4034" w:rsidRPr="00A24F85">
        <w:rPr>
          <w:rFonts w:ascii="Arial Nova Light" w:hAnsi="Arial Nova Light" w:cs="Arial"/>
          <w:b/>
          <w:bCs/>
          <w:sz w:val="20"/>
          <w:szCs w:val="20"/>
          <w:lang w:val="es-MX"/>
        </w:rPr>
        <w:t>“</w:t>
      </w:r>
      <w:r w:rsidR="001B4034" w:rsidRPr="001B4034">
        <w:rPr>
          <w:rFonts w:ascii="Arial Nova Light" w:hAnsi="Arial Nova Light" w:cs="Arial"/>
          <w:b/>
          <w:noProof/>
          <w:sz w:val="20"/>
          <w:szCs w:val="20"/>
        </w:rPr>
        <w:t>CONTRATACIÓN DEL SERVICIO DE MANTENIMIENTO PREVENTIVO Y CORRECTIVO PARA LOS EQUIPOS CONTRA INCENDIO DEL CCLJ 2025</w:t>
      </w:r>
      <w:r w:rsidR="001B4034" w:rsidRPr="00A24F85">
        <w:rPr>
          <w:rFonts w:ascii="Arial Nova Light" w:hAnsi="Arial Nova Light" w:cs="Arial"/>
          <w:b/>
          <w:bCs/>
          <w:sz w:val="20"/>
          <w:szCs w:val="20"/>
          <w:lang w:val="es-MX"/>
        </w:rPr>
        <w:t>”</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0965CD76" w14:textId="77777777" w:rsidR="00F019A9" w:rsidRDefault="00F019A9" w:rsidP="001A26BC">
      <w:pPr>
        <w:spacing w:line="240" w:lineRule="auto"/>
        <w:jc w:val="left"/>
        <w:rPr>
          <w:rFonts w:ascii="Arial Nova Light" w:eastAsia="Arial Narrow" w:hAnsi="Arial Nova Light" w:cs="Arial Narrow"/>
          <w:b/>
          <w:sz w:val="20"/>
          <w:szCs w:val="20"/>
          <w:highlight w:val="yellow"/>
        </w:rPr>
      </w:pPr>
    </w:p>
    <w:tbl>
      <w:tblPr>
        <w:tblW w:w="11490" w:type="dxa"/>
        <w:tblInd w:w="-1139" w:type="dxa"/>
        <w:tblCellMar>
          <w:left w:w="70" w:type="dxa"/>
          <w:right w:w="70" w:type="dxa"/>
        </w:tblCellMar>
        <w:tblLook w:val="04A0" w:firstRow="1" w:lastRow="0" w:firstColumn="1" w:lastColumn="0" w:noHBand="0" w:noVBand="1"/>
      </w:tblPr>
      <w:tblGrid>
        <w:gridCol w:w="782"/>
        <w:gridCol w:w="3896"/>
        <w:gridCol w:w="709"/>
        <w:gridCol w:w="710"/>
        <w:gridCol w:w="588"/>
        <w:gridCol w:w="688"/>
        <w:gridCol w:w="709"/>
        <w:gridCol w:w="851"/>
        <w:gridCol w:w="568"/>
        <w:gridCol w:w="994"/>
        <w:gridCol w:w="995"/>
      </w:tblGrid>
      <w:tr w:rsidR="002F668C" w:rsidRPr="002F668C" w14:paraId="1E1EECC5" w14:textId="77777777" w:rsidTr="002F668C">
        <w:trPr>
          <w:trHeight w:val="20"/>
          <w:tblHeader/>
        </w:trPr>
        <w:tc>
          <w:tcPr>
            <w:tcW w:w="11490" w:type="dxa"/>
            <w:gridSpan w:val="11"/>
            <w:tcBorders>
              <w:top w:val="single" w:sz="4" w:space="0" w:color="auto"/>
              <w:left w:val="single" w:sz="4" w:space="0" w:color="auto"/>
              <w:bottom w:val="single" w:sz="4" w:space="0" w:color="auto"/>
              <w:right w:val="single" w:sz="4" w:space="0" w:color="auto"/>
            </w:tcBorders>
            <w:shd w:val="clear" w:color="000000" w:fill="000000"/>
            <w:noWrap/>
            <w:vAlign w:val="bottom"/>
            <w:hideMark/>
          </w:tcPr>
          <w:p w14:paraId="0A87FDC4"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FFFFFF"/>
                <w:sz w:val="12"/>
                <w:szCs w:val="12"/>
                <w:lang w:val="es-MX" w:eastAsia="es-MX"/>
              </w:rPr>
            </w:pPr>
            <w:r w:rsidRPr="002F668C">
              <w:rPr>
                <w:rFonts w:ascii="Arial Nova Light" w:hAnsi="Arial Nova Light" w:cs="Calibri"/>
                <w:b/>
                <w:bCs/>
                <w:color w:val="FFFFFF"/>
                <w:sz w:val="12"/>
                <w:szCs w:val="12"/>
                <w:lang w:val="es-MX" w:eastAsia="es-MX"/>
              </w:rPr>
              <w:t>Partida Única</w:t>
            </w:r>
          </w:p>
        </w:tc>
      </w:tr>
      <w:tr w:rsidR="002F668C" w:rsidRPr="002F668C" w14:paraId="389314E5" w14:textId="77777777" w:rsidTr="002F668C">
        <w:trPr>
          <w:trHeight w:val="20"/>
          <w:tblHeader/>
        </w:trPr>
        <w:tc>
          <w:tcPr>
            <w:tcW w:w="0" w:type="auto"/>
            <w:tcBorders>
              <w:top w:val="nil"/>
              <w:left w:val="single" w:sz="4" w:space="0" w:color="auto"/>
              <w:bottom w:val="single" w:sz="4" w:space="0" w:color="auto"/>
              <w:right w:val="single" w:sz="4" w:space="0" w:color="auto"/>
            </w:tcBorders>
            <w:shd w:val="clear" w:color="000000" w:fill="B1A0C7"/>
            <w:vAlign w:val="center"/>
            <w:hideMark/>
          </w:tcPr>
          <w:p w14:paraId="236E0D9F"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Consecutivo</w:t>
            </w:r>
          </w:p>
        </w:tc>
        <w:tc>
          <w:tcPr>
            <w:tcW w:w="3896" w:type="dxa"/>
            <w:tcBorders>
              <w:top w:val="nil"/>
              <w:left w:val="nil"/>
              <w:bottom w:val="single" w:sz="4" w:space="0" w:color="auto"/>
              <w:right w:val="single" w:sz="4" w:space="0" w:color="auto"/>
            </w:tcBorders>
            <w:shd w:val="clear" w:color="000000" w:fill="B1A0C7"/>
            <w:vAlign w:val="center"/>
            <w:hideMark/>
          </w:tcPr>
          <w:p w14:paraId="500D4E40"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Descripción</w:t>
            </w:r>
          </w:p>
        </w:tc>
        <w:tc>
          <w:tcPr>
            <w:tcW w:w="709" w:type="dxa"/>
            <w:tcBorders>
              <w:top w:val="nil"/>
              <w:left w:val="nil"/>
              <w:bottom w:val="single" w:sz="4" w:space="0" w:color="auto"/>
              <w:right w:val="single" w:sz="4" w:space="0" w:color="auto"/>
            </w:tcBorders>
            <w:shd w:val="clear" w:color="000000" w:fill="B1A0C7"/>
            <w:vAlign w:val="center"/>
            <w:hideMark/>
          </w:tcPr>
          <w:p w14:paraId="297FBDA6"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Unidad de medida</w:t>
            </w:r>
          </w:p>
        </w:tc>
        <w:tc>
          <w:tcPr>
            <w:tcW w:w="710" w:type="dxa"/>
            <w:tcBorders>
              <w:top w:val="nil"/>
              <w:left w:val="nil"/>
              <w:bottom w:val="single" w:sz="4" w:space="0" w:color="auto"/>
              <w:right w:val="single" w:sz="4" w:space="0" w:color="auto"/>
            </w:tcBorders>
            <w:shd w:val="clear" w:color="000000" w:fill="B1A0C7"/>
            <w:vAlign w:val="center"/>
            <w:hideMark/>
          </w:tcPr>
          <w:p w14:paraId="249B5F53"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Cantidad</w:t>
            </w:r>
          </w:p>
        </w:tc>
        <w:tc>
          <w:tcPr>
            <w:tcW w:w="588" w:type="dxa"/>
            <w:tcBorders>
              <w:top w:val="nil"/>
              <w:left w:val="nil"/>
              <w:bottom w:val="single" w:sz="4" w:space="0" w:color="auto"/>
              <w:right w:val="single" w:sz="4" w:space="0" w:color="auto"/>
            </w:tcBorders>
            <w:shd w:val="clear" w:color="000000" w:fill="B1A0C7"/>
            <w:vAlign w:val="center"/>
            <w:hideMark/>
          </w:tcPr>
          <w:p w14:paraId="77A4BAB5"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Insumos a emplear</w:t>
            </w:r>
          </w:p>
        </w:tc>
        <w:tc>
          <w:tcPr>
            <w:tcW w:w="688" w:type="dxa"/>
            <w:tcBorders>
              <w:top w:val="nil"/>
              <w:left w:val="nil"/>
              <w:bottom w:val="single" w:sz="4" w:space="0" w:color="auto"/>
              <w:right w:val="single" w:sz="4" w:space="0" w:color="auto"/>
            </w:tcBorders>
            <w:shd w:val="clear" w:color="000000" w:fill="B1A0C7"/>
            <w:vAlign w:val="center"/>
            <w:hideMark/>
          </w:tcPr>
          <w:p w14:paraId="059B9D81"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Fabricante</w:t>
            </w:r>
          </w:p>
        </w:tc>
        <w:tc>
          <w:tcPr>
            <w:tcW w:w="709" w:type="dxa"/>
            <w:tcBorders>
              <w:top w:val="nil"/>
              <w:left w:val="nil"/>
              <w:bottom w:val="single" w:sz="4" w:space="0" w:color="auto"/>
              <w:right w:val="single" w:sz="4" w:space="0" w:color="auto"/>
            </w:tcBorders>
            <w:shd w:val="clear" w:color="000000" w:fill="B1A0C7"/>
            <w:vAlign w:val="center"/>
            <w:hideMark/>
          </w:tcPr>
          <w:p w14:paraId="3DF61922"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Garantías</w:t>
            </w:r>
          </w:p>
        </w:tc>
        <w:tc>
          <w:tcPr>
            <w:tcW w:w="851" w:type="dxa"/>
            <w:tcBorders>
              <w:top w:val="nil"/>
              <w:left w:val="nil"/>
              <w:bottom w:val="single" w:sz="4" w:space="0" w:color="auto"/>
              <w:right w:val="single" w:sz="4" w:space="0" w:color="auto"/>
            </w:tcBorders>
            <w:shd w:val="clear" w:color="000000" w:fill="B1A0C7"/>
            <w:vAlign w:val="center"/>
            <w:hideMark/>
          </w:tcPr>
          <w:p w14:paraId="252EFAD4"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Precio Unitario (P.U.)</w:t>
            </w:r>
          </w:p>
        </w:tc>
        <w:tc>
          <w:tcPr>
            <w:tcW w:w="568" w:type="dxa"/>
            <w:tcBorders>
              <w:top w:val="nil"/>
              <w:left w:val="nil"/>
              <w:bottom w:val="single" w:sz="4" w:space="0" w:color="auto"/>
              <w:right w:val="single" w:sz="4" w:space="0" w:color="auto"/>
            </w:tcBorders>
            <w:shd w:val="clear" w:color="000000" w:fill="B1A0C7"/>
            <w:vAlign w:val="center"/>
            <w:hideMark/>
          </w:tcPr>
          <w:p w14:paraId="165969D0"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I.V.A.</w:t>
            </w:r>
          </w:p>
        </w:tc>
        <w:tc>
          <w:tcPr>
            <w:tcW w:w="994" w:type="dxa"/>
            <w:tcBorders>
              <w:top w:val="nil"/>
              <w:left w:val="nil"/>
              <w:bottom w:val="single" w:sz="4" w:space="0" w:color="auto"/>
              <w:right w:val="single" w:sz="4" w:space="0" w:color="auto"/>
            </w:tcBorders>
            <w:shd w:val="clear" w:color="000000" w:fill="B1A0C7"/>
            <w:vAlign w:val="center"/>
            <w:hideMark/>
          </w:tcPr>
          <w:p w14:paraId="7F3D1F62"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proofErr w:type="spellStart"/>
            <w:r w:rsidRPr="002F668C">
              <w:rPr>
                <w:rFonts w:ascii="Arial Nova Light" w:hAnsi="Arial Nova Light" w:cs="Calibri"/>
                <w:b/>
                <w:bCs/>
                <w:color w:val="000000"/>
                <w:sz w:val="12"/>
                <w:szCs w:val="12"/>
                <w:lang w:val="es-MX" w:eastAsia="es-MX"/>
              </w:rPr>
              <w:t>Sub-total</w:t>
            </w:r>
            <w:proofErr w:type="spellEnd"/>
            <w:r w:rsidRPr="002F668C">
              <w:rPr>
                <w:rFonts w:ascii="Arial Nova Light" w:hAnsi="Arial Nova Light" w:cs="Calibri"/>
                <w:b/>
                <w:bCs/>
                <w:color w:val="000000"/>
                <w:sz w:val="12"/>
                <w:szCs w:val="12"/>
                <w:lang w:val="es-MX" w:eastAsia="es-MX"/>
              </w:rPr>
              <w:t xml:space="preserve"> (P.U. con I.V.A.)</w:t>
            </w:r>
          </w:p>
        </w:tc>
        <w:tc>
          <w:tcPr>
            <w:tcW w:w="995" w:type="dxa"/>
            <w:tcBorders>
              <w:top w:val="nil"/>
              <w:left w:val="nil"/>
              <w:bottom w:val="single" w:sz="4" w:space="0" w:color="auto"/>
              <w:right w:val="single" w:sz="4" w:space="0" w:color="auto"/>
            </w:tcBorders>
            <w:shd w:val="clear" w:color="000000" w:fill="B1A0C7"/>
            <w:vAlign w:val="center"/>
            <w:hideMark/>
          </w:tcPr>
          <w:p w14:paraId="66E9F619"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Total (</w:t>
            </w:r>
            <w:proofErr w:type="spellStart"/>
            <w:r w:rsidRPr="002F668C">
              <w:rPr>
                <w:rFonts w:ascii="Arial Nova Light" w:hAnsi="Arial Nova Light" w:cs="Calibri"/>
                <w:b/>
                <w:bCs/>
                <w:color w:val="000000"/>
                <w:sz w:val="12"/>
                <w:szCs w:val="12"/>
                <w:lang w:val="es-MX" w:eastAsia="es-MX"/>
              </w:rPr>
              <w:t>Sub-total</w:t>
            </w:r>
            <w:proofErr w:type="spellEnd"/>
            <w:r w:rsidRPr="002F668C">
              <w:rPr>
                <w:rFonts w:ascii="Arial Nova Light" w:hAnsi="Arial Nova Light" w:cs="Calibri"/>
                <w:b/>
                <w:bCs/>
                <w:color w:val="000000"/>
                <w:sz w:val="12"/>
                <w:szCs w:val="12"/>
                <w:lang w:val="es-MX" w:eastAsia="es-MX"/>
              </w:rPr>
              <w:t xml:space="preserve"> por cantidad)</w:t>
            </w:r>
          </w:p>
        </w:tc>
      </w:tr>
      <w:tr w:rsidR="002F668C" w:rsidRPr="002F668C" w14:paraId="48B21803" w14:textId="77777777" w:rsidTr="002F668C">
        <w:trPr>
          <w:trHeight w:val="20"/>
        </w:trPr>
        <w:tc>
          <w:tcPr>
            <w:tcW w:w="6097" w:type="dxa"/>
            <w:gridSpan w:val="4"/>
            <w:tcBorders>
              <w:top w:val="single" w:sz="4" w:space="0" w:color="auto"/>
              <w:left w:val="single" w:sz="4" w:space="0" w:color="auto"/>
              <w:bottom w:val="single" w:sz="4" w:space="0" w:color="auto"/>
              <w:right w:val="single" w:sz="4" w:space="0" w:color="auto"/>
            </w:tcBorders>
            <w:shd w:val="clear" w:color="000000" w:fill="FFCCFF"/>
            <w:vAlign w:val="center"/>
            <w:hideMark/>
          </w:tcPr>
          <w:p w14:paraId="7D9559AC"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Detección de humo</w:t>
            </w:r>
          </w:p>
        </w:tc>
        <w:tc>
          <w:tcPr>
            <w:tcW w:w="588" w:type="dxa"/>
            <w:tcBorders>
              <w:top w:val="nil"/>
              <w:left w:val="nil"/>
              <w:bottom w:val="single" w:sz="4" w:space="0" w:color="auto"/>
              <w:right w:val="single" w:sz="4" w:space="0" w:color="auto"/>
            </w:tcBorders>
            <w:shd w:val="clear" w:color="000000" w:fill="000000"/>
            <w:noWrap/>
            <w:vAlign w:val="bottom"/>
            <w:hideMark/>
          </w:tcPr>
          <w:p w14:paraId="659E1C6F"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688" w:type="dxa"/>
            <w:tcBorders>
              <w:top w:val="nil"/>
              <w:left w:val="nil"/>
              <w:bottom w:val="single" w:sz="4" w:space="0" w:color="auto"/>
              <w:right w:val="single" w:sz="4" w:space="0" w:color="auto"/>
            </w:tcBorders>
            <w:shd w:val="clear" w:color="000000" w:fill="000000"/>
            <w:noWrap/>
            <w:vAlign w:val="bottom"/>
            <w:hideMark/>
          </w:tcPr>
          <w:p w14:paraId="7DB5BF63"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709" w:type="dxa"/>
            <w:tcBorders>
              <w:top w:val="nil"/>
              <w:left w:val="nil"/>
              <w:bottom w:val="single" w:sz="4" w:space="0" w:color="auto"/>
              <w:right w:val="single" w:sz="4" w:space="0" w:color="auto"/>
            </w:tcBorders>
            <w:shd w:val="clear" w:color="000000" w:fill="000000"/>
            <w:noWrap/>
            <w:vAlign w:val="bottom"/>
            <w:hideMark/>
          </w:tcPr>
          <w:p w14:paraId="407C3CD7"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851" w:type="dxa"/>
            <w:tcBorders>
              <w:top w:val="nil"/>
              <w:left w:val="nil"/>
              <w:bottom w:val="single" w:sz="4" w:space="0" w:color="auto"/>
              <w:right w:val="single" w:sz="4" w:space="0" w:color="auto"/>
            </w:tcBorders>
            <w:shd w:val="clear" w:color="000000" w:fill="000000"/>
            <w:noWrap/>
            <w:vAlign w:val="bottom"/>
            <w:hideMark/>
          </w:tcPr>
          <w:p w14:paraId="7936D1F4"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568" w:type="dxa"/>
            <w:tcBorders>
              <w:top w:val="nil"/>
              <w:left w:val="nil"/>
              <w:bottom w:val="single" w:sz="4" w:space="0" w:color="auto"/>
              <w:right w:val="single" w:sz="4" w:space="0" w:color="auto"/>
            </w:tcBorders>
            <w:shd w:val="clear" w:color="000000" w:fill="000000"/>
            <w:noWrap/>
            <w:vAlign w:val="bottom"/>
            <w:hideMark/>
          </w:tcPr>
          <w:p w14:paraId="47217347"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994" w:type="dxa"/>
            <w:tcBorders>
              <w:top w:val="nil"/>
              <w:left w:val="nil"/>
              <w:bottom w:val="single" w:sz="4" w:space="0" w:color="auto"/>
              <w:right w:val="single" w:sz="4" w:space="0" w:color="auto"/>
            </w:tcBorders>
            <w:shd w:val="clear" w:color="000000" w:fill="000000"/>
            <w:noWrap/>
            <w:vAlign w:val="bottom"/>
            <w:hideMark/>
          </w:tcPr>
          <w:p w14:paraId="69504B86"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995" w:type="dxa"/>
            <w:tcBorders>
              <w:top w:val="nil"/>
              <w:left w:val="nil"/>
              <w:bottom w:val="single" w:sz="4" w:space="0" w:color="auto"/>
              <w:right w:val="single" w:sz="4" w:space="0" w:color="auto"/>
            </w:tcBorders>
            <w:shd w:val="clear" w:color="000000" w:fill="000000"/>
            <w:noWrap/>
            <w:vAlign w:val="bottom"/>
            <w:hideMark/>
          </w:tcPr>
          <w:p w14:paraId="486E40A0"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r>
      <w:tr w:rsidR="002F668C" w:rsidRPr="002F668C" w14:paraId="68499F8C" w14:textId="77777777" w:rsidTr="002F668C">
        <w:trPr>
          <w:trHeight w:val="20"/>
        </w:trPr>
        <w:tc>
          <w:tcPr>
            <w:tcW w:w="0" w:type="auto"/>
            <w:tcBorders>
              <w:top w:val="nil"/>
              <w:left w:val="single" w:sz="4" w:space="0" w:color="auto"/>
              <w:bottom w:val="single" w:sz="4" w:space="0" w:color="auto"/>
              <w:right w:val="single" w:sz="4" w:space="0" w:color="auto"/>
            </w:tcBorders>
            <w:noWrap/>
            <w:vAlign w:val="center"/>
            <w:hideMark/>
          </w:tcPr>
          <w:p w14:paraId="734FF56A"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1</w:t>
            </w:r>
          </w:p>
        </w:tc>
        <w:tc>
          <w:tcPr>
            <w:tcW w:w="3896" w:type="dxa"/>
            <w:tcBorders>
              <w:top w:val="nil"/>
              <w:left w:val="nil"/>
              <w:bottom w:val="single" w:sz="4" w:space="0" w:color="auto"/>
              <w:right w:val="single" w:sz="4" w:space="0" w:color="auto"/>
            </w:tcBorders>
            <w:vAlign w:val="center"/>
            <w:hideMark/>
          </w:tcPr>
          <w:p w14:paraId="5D86EAE7" w14:textId="77777777" w:rsidR="002F668C" w:rsidRPr="002F668C" w:rsidRDefault="002F668C" w:rsidP="002F668C">
            <w:pPr>
              <w:widowControl/>
              <w:adjustRightInd/>
              <w:spacing w:line="240" w:lineRule="auto"/>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 DE MANTENIMIENTO PREVENTIVO A SISTEMA DE</w:t>
            </w:r>
            <w:r w:rsidRPr="002F668C">
              <w:rPr>
                <w:rFonts w:ascii="Arial Nova Light" w:hAnsi="Arial Nova Light" w:cs="Calibri"/>
                <w:color w:val="000000"/>
                <w:sz w:val="12"/>
                <w:szCs w:val="12"/>
                <w:lang w:val="es-MX" w:eastAsia="es-MX"/>
              </w:rPr>
              <w:br/>
              <w:t xml:space="preserve">    DETECCIÓN DE HUMO Y ALARMA CONTRA INCENDIOS</w:t>
            </w:r>
            <w:r w:rsidRPr="002F668C">
              <w:rPr>
                <w:rFonts w:ascii="Arial Nova Light" w:hAnsi="Arial Nova Light" w:cs="Calibri"/>
                <w:color w:val="000000"/>
                <w:sz w:val="12"/>
                <w:szCs w:val="12"/>
                <w:lang w:val="es-MX" w:eastAsia="es-MX"/>
              </w:rPr>
              <w:br/>
              <w:t xml:space="preserve">    MARCA HOCHIKI, CONTROLADO POR PANEL BOSCH MOD</w:t>
            </w:r>
            <w:r w:rsidRPr="002F668C">
              <w:rPr>
                <w:rFonts w:ascii="Arial Nova Light" w:hAnsi="Arial Nova Light" w:cs="Calibri"/>
                <w:color w:val="000000"/>
                <w:sz w:val="12"/>
                <w:szCs w:val="12"/>
                <w:lang w:val="es-MX" w:eastAsia="es-MX"/>
              </w:rPr>
              <w:br/>
              <w:t xml:space="preserve">    FPD7024, INCLUYE: LIMPIEZA, SOPLETEADO, REVISIÓN DE</w:t>
            </w:r>
            <w:r w:rsidRPr="002F668C">
              <w:rPr>
                <w:rFonts w:ascii="Arial Nova Light" w:hAnsi="Arial Nova Light" w:cs="Calibri"/>
                <w:color w:val="000000"/>
                <w:sz w:val="12"/>
                <w:szCs w:val="12"/>
                <w:lang w:val="es-MX" w:eastAsia="es-MX"/>
              </w:rPr>
              <w:br/>
              <w:t xml:space="preserve">    CONEXIONES ELÉCTRICAS, LIMPIEZA CON LIQUIDO</w:t>
            </w:r>
            <w:r w:rsidRPr="002F668C">
              <w:rPr>
                <w:rFonts w:ascii="Arial Nova Light" w:hAnsi="Arial Nova Light" w:cs="Calibri"/>
                <w:color w:val="000000"/>
                <w:sz w:val="12"/>
                <w:szCs w:val="12"/>
                <w:lang w:val="es-MX" w:eastAsia="es-MX"/>
              </w:rPr>
              <w:br/>
              <w:t xml:space="preserve">    DIELÉCTRICO Y DE LOS DIVERSOS MÓDULOS QUE</w:t>
            </w:r>
            <w:r w:rsidRPr="002F668C">
              <w:rPr>
                <w:rFonts w:ascii="Arial Nova Light" w:hAnsi="Arial Nova Light" w:cs="Calibri"/>
                <w:color w:val="000000"/>
                <w:sz w:val="12"/>
                <w:szCs w:val="12"/>
                <w:lang w:val="es-MX" w:eastAsia="es-MX"/>
              </w:rPr>
              <w:br/>
              <w:t xml:space="preserve">    COMPONEN EL SISTEMA DE MONITOREO, VERIFICACIÓN DE</w:t>
            </w:r>
            <w:r w:rsidRPr="002F668C">
              <w:rPr>
                <w:rFonts w:ascii="Arial Nova Light" w:hAnsi="Arial Nova Light" w:cs="Calibri"/>
                <w:color w:val="000000"/>
                <w:sz w:val="12"/>
                <w:szCs w:val="12"/>
                <w:lang w:val="es-MX" w:eastAsia="es-MX"/>
              </w:rPr>
              <w:br/>
              <w:t xml:space="preserve">    BATERÍAS, SUSTITUCIÓN DE COMPONENTES VISIBLES,</w:t>
            </w:r>
            <w:r w:rsidRPr="002F668C">
              <w:rPr>
                <w:rFonts w:ascii="Arial Nova Light" w:hAnsi="Arial Nova Light" w:cs="Calibri"/>
                <w:color w:val="000000"/>
                <w:sz w:val="12"/>
                <w:szCs w:val="12"/>
                <w:lang w:val="es-MX" w:eastAsia="es-MX"/>
              </w:rPr>
              <w:br/>
              <w:t xml:space="preserve">    INCLUYE: PRUEBAS, AJUSTES, MATERIALES DE CONSUMO,</w:t>
            </w:r>
            <w:r w:rsidRPr="002F668C">
              <w:rPr>
                <w:rFonts w:ascii="Arial Nova Light" w:hAnsi="Arial Nova Light" w:cs="Calibri"/>
                <w:color w:val="000000"/>
                <w:sz w:val="12"/>
                <w:szCs w:val="12"/>
                <w:lang w:val="es-MX" w:eastAsia="es-MX"/>
              </w:rPr>
              <w:br/>
              <w:t xml:space="preserve">    MANO DE OBRA Y TODO LO NECESARIO PARA SU CORRECTA</w:t>
            </w:r>
            <w:r w:rsidRPr="002F668C">
              <w:rPr>
                <w:rFonts w:ascii="Arial Nova Light" w:hAnsi="Arial Nova Light" w:cs="Calibri"/>
                <w:color w:val="000000"/>
                <w:sz w:val="12"/>
                <w:szCs w:val="12"/>
                <w:lang w:val="es-MX" w:eastAsia="es-MX"/>
              </w:rPr>
              <w:br/>
              <w:t xml:space="preserve">    EJECUCIÓN. </w:t>
            </w:r>
          </w:p>
        </w:tc>
        <w:tc>
          <w:tcPr>
            <w:tcW w:w="709" w:type="dxa"/>
            <w:tcBorders>
              <w:top w:val="nil"/>
              <w:left w:val="nil"/>
              <w:bottom w:val="single" w:sz="4" w:space="0" w:color="auto"/>
              <w:right w:val="single" w:sz="4" w:space="0" w:color="auto"/>
            </w:tcBorders>
            <w:noWrap/>
            <w:vAlign w:val="center"/>
            <w:hideMark/>
          </w:tcPr>
          <w:p w14:paraId="1BEE8274"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w:t>
            </w:r>
          </w:p>
        </w:tc>
        <w:tc>
          <w:tcPr>
            <w:tcW w:w="710" w:type="dxa"/>
            <w:tcBorders>
              <w:top w:val="nil"/>
              <w:left w:val="nil"/>
              <w:bottom w:val="single" w:sz="4" w:space="0" w:color="auto"/>
              <w:right w:val="single" w:sz="4" w:space="0" w:color="auto"/>
            </w:tcBorders>
            <w:noWrap/>
            <w:vAlign w:val="center"/>
            <w:hideMark/>
          </w:tcPr>
          <w:p w14:paraId="280F4A26"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1</w:t>
            </w:r>
          </w:p>
        </w:tc>
        <w:tc>
          <w:tcPr>
            <w:tcW w:w="588" w:type="dxa"/>
            <w:tcBorders>
              <w:top w:val="nil"/>
              <w:left w:val="nil"/>
              <w:bottom w:val="single" w:sz="4" w:space="0" w:color="auto"/>
              <w:right w:val="single" w:sz="4" w:space="0" w:color="auto"/>
            </w:tcBorders>
            <w:vAlign w:val="center"/>
            <w:hideMark/>
          </w:tcPr>
          <w:p w14:paraId="6D9C5B82"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688" w:type="dxa"/>
            <w:tcBorders>
              <w:top w:val="nil"/>
              <w:left w:val="nil"/>
              <w:bottom w:val="single" w:sz="4" w:space="0" w:color="auto"/>
              <w:right w:val="single" w:sz="4" w:space="0" w:color="auto"/>
            </w:tcBorders>
            <w:vAlign w:val="center"/>
            <w:hideMark/>
          </w:tcPr>
          <w:p w14:paraId="226F83EA"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709" w:type="dxa"/>
            <w:tcBorders>
              <w:top w:val="nil"/>
              <w:left w:val="nil"/>
              <w:bottom w:val="single" w:sz="4" w:space="0" w:color="auto"/>
              <w:right w:val="single" w:sz="4" w:space="0" w:color="auto"/>
            </w:tcBorders>
            <w:vAlign w:val="center"/>
            <w:hideMark/>
          </w:tcPr>
          <w:p w14:paraId="2B245AE3"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851" w:type="dxa"/>
            <w:tcBorders>
              <w:top w:val="nil"/>
              <w:left w:val="nil"/>
              <w:bottom w:val="single" w:sz="4" w:space="0" w:color="auto"/>
              <w:right w:val="single" w:sz="4" w:space="0" w:color="auto"/>
            </w:tcBorders>
            <w:noWrap/>
            <w:vAlign w:val="center"/>
            <w:hideMark/>
          </w:tcPr>
          <w:p w14:paraId="2CBF76C1"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568" w:type="dxa"/>
            <w:tcBorders>
              <w:top w:val="nil"/>
              <w:left w:val="nil"/>
              <w:bottom w:val="single" w:sz="4" w:space="0" w:color="auto"/>
              <w:right w:val="single" w:sz="4" w:space="0" w:color="auto"/>
            </w:tcBorders>
            <w:noWrap/>
            <w:vAlign w:val="center"/>
            <w:hideMark/>
          </w:tcPr>
          <w:p w14:paraId="483B9E1C"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4" w:type="dxa"/>
            <w:tcBorders>
              <w:top w:val="nil"/>
              <w:left w:val="nil"/>
              <w:bottom w:val="single" w:sz="4" w:space="0" w:color="auto"/>
              <w:right w:val="single" w:sz="4" w:space="0" w:color="auto"/>
            </w:tcBorders>
            <w:noWrap/>
            <w:vAlign w:val="center"/>
            <w:hideMark/>
          </w:tcPr>
          <w:p w14:paraId="322D6367"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5" w:type="dxa"/>
            <w:tcBorders>
              <w:top w:val="nil"/>
              <w:left w:val="nil"/>
              <w:bottom w:val="single" w:sz="4" w:space="0" w:color="auto"/>
              <w:right w:val="single" w:sz="4" w:space="0" w:color="auto"/>
            </w:tcBorders>
            <w:noWrap/>
            <w:vAlign w:val="center"/>
            <w:hideMark/>
          </w:tcPr>
          <w:p w14:paraId="124B27FC"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r>
      <w:tr w:rsidR="002F668C" w:rsidRPr="002F668C" w14:paraId="126CF084" w14:textId="77777777" w:rsidTr="002F668C">
        <w:trPr>
          <w:trHeight w:val="20"/>
        </w:trPr>
        <w:tc>
          <w:tcPr>
            <w:tcW w:w="0" w:type="auto"/>
            <w:tcBorders>
              <w:top w:val="nil"/>
              <w:left w:val="single" w:sz="4" w:space="0" w:color="auto"/>
              <w:bottom w:val="single" w:sz="4" w:space="0" w:color="auto"/>
              <w:right w:val="single" w:sz="4" w:space="0" w:color="auto"/>
            </w:tcBorders>
            <w:noWrap/>
            <w:vAlign w:val="center"/>
            <w:hideMark/>
          </w:tcPr>
          <w:p w14:paraId="6B7AB61E"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2</w:t>
            </w:r>
          </w:p>
        </w:tc>
        <w:tc>
          <w:tcPr>
            <w:tcW w:w="3896" w:type="dxa"/>
            <w:tcBorders>
              <w:top w:val="nil"/>
              <w:left w:val="nil"/>
              <w:bottom w:val="single" w:sz="4" w:space="0" w:color="auto"/>
              <w:right w:val="single" w:sz="4" w:space="0" w:color="auto"/>
            </w:tcBorders>
            <w:vAlign w:val="center"/>
            <w:hideMark/>
          </w:tcPr>
          <w:p w14:paraId="5DA98B31" w14:textId="77777777" w:rsidR="002F668C" w:rsidRPr="002F668C" w:rsidRDefault="002F668C" w:rsidP="002F668C">
            <w:pPr>
              <w:widowControl/>
              <w:adjustRightInd/>
              <w:spacing w:line="240" w:lineRule="auto"/>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 DE MANTENIMIENTO PREVENTIVO A SENSOR DE</w:t>
            </w:r>
            <w:r w:rsidRPr="002F668C">
              <w:rPr>
                <w:rFonts w:ascii="Arial Nova Light" w:hAnsi="Arial Nova Light" w:cs="Calibri"/>
                <w:color w:val="000000"/>
                <w:sz w:val="12"/>
                <w:szCs w:val="12"/>
                <w:lang w:val="es-MX" w:eastAsia="es-MX"/>
              </w:rPr>
              <w:br/>
              <w:t xml:space="preserve">    HUMO / CALOR 114 PIEZAS, INCLUYE: ETIQUETADO DE</w:t>
            </w:r>
            <w:r w:rsidRPr="002F668C">
              <w:rPr>
                <w:rFonts w:ascii="Arial Nova Light" w:hAnsi="Arial Nova Light" w:cs="Calibri"/>
                <w:color w:val="000000"/>
                <w:sz w:val="12"/>
                <w:szCs w:val="12"/>
                <w:lang w:val="es-MX" w:eastAsia="es-MX"/>
              </w:rPr>
              <w:br/>
              <w:t xml:space="preserve">    IDENTIFICACIÓN. LIMPIEZA, SOPLETEADO, REVISIÓN DE</w:t>
            </w:r>
            <w:r w:rsidRPr="002F668C">
              <w:rPr>
                <w:rFonts w:ascii="Arial Nova Light" w:hAnsi="Arial Nova Light" w:cs="Calibri"/>
                <w:color w:val="000000"/>
                <w:sz w:val="12"/>
                <w:szCs w:val="12"/>
                <w:lang w:val="es-MX" w:eastAsia="es-MX"/>
              </w:rPr>
              <w:br/>
              <w:t xml:space="preserve">    CONEXIONES ELÉCTRICAS, PRUEBAS, AJUSTES,</w:t>
            </w:r>
            <w:r w:rsidRPr="002F668C">
              <w:rPr>
                <w:rFonts w:ascii="Arial Nova Light" w:hAnsi="Arial Nova Light" w:cs="Calibri"/>
                <w:color w:val="000000"/>
                <w:sz w:val="12"/>
                <w:szCs w:val="12"/>
                <w:lang w:val="es-MX" w:eastAsia="es-MX"/>
              </w:rPr>
              <w:br/>
              <w:t xml:space="preserve">    CONFIGURACIÓN, PUESTA EN FUNCIONAMIENTO, ESCALERA </w:t>
            </w:r>
            <w:r w:rsidRPr="002F668C">
              <w:rPr>
                <w:rFonts w:ascii="Arial Nova Light" w:hAnsi="Arial Nova Light" w:cs="Calibri"/>
                <w:color w:val="000000"/>
                <w:sz w:val="12"/>
                <w:szCs w:val="12"/>
                <w:lang w:val="es-MX" w:eastAsia="es-MX"/>
              </w:rPr>
              <w:br/>
              <w:t xml:space="preserve">    PARA TRABAJOS A UNA ALTURA APROXIMADA DE 3 METROS,</w:t>
            </w:r>
            <w:r w:rsidRPr="002F668C">
              <w:rPr>
                <w:rFonts w:ascii="Arial Nova Light" w:hAnsi="Arial Nova Light" w:cs="Calibri"/>
                <w:color w:val="000000"/>
                <w:sz w:val="12"/>
                <w:szCs w:val="12"/>
                <w:lang w:val="es-MX" w:eastAsia="es-MX"/>
              </w:rPr>
              <w:br/>
              <w:t xml:space="preserve">    MATERIALES DE CONSUMO, HERRAMIENTAS, MANO DE</w:t>
            </w:r>
            <w:r w:rsidRPr="002F668C">
              <w:rPr>
                <w:rFonts w:ascii="Arial Nova Light" w:hAnsi="Arial Nova Light" w:cs="Calibri"/>
                <w:color w:val="000000"/>
                <w:sz w:val="12"/>
                <w:szCs w:val="12"/>
                <w:lang w:val="es-MX" w:eastAsia="es-MX"/>
              </w:rPr>
              <w:br/>
              <w:t xml:space="preserve">    OBRA Y TODO LO NECESARIO PARA SU CORRECTA</w:t>
            </w:r>
            <w:r w:rsidRPr="002F668C">
              <w:rPr>
                <w:rFonts w:ascii="Arial Nova Light" w:hAnsi="Arial Nova Light" w:cs="Calibri"/>
                <w:color w:val="000000"/>
                <w:sz w:val="12"/>
                <w:szCs w:val="12"/>
                <w:lang w:val="es-MX" w:eastAsia="es-MX"/>
              </w:rPr>
              <w:br/>
              <w:t xml:space="preserve">    EJECUCIÓN.</w:t>
            </w:r>
          </w:p>
        </w:tc>
        <w:tc>
          <w:tcPr>
            <w:tcW w:w="709" w:type="dxa"/>
            <w:tcBorders>
              <w:top w:val="nil"/>
              <w:left w:val="nil"/>
              <w:bottom w:val="single" w:sz="4" w:space="0" w:color="auto"/>
              <w:right w:val="single" w:sz="4" w:space="0" w:color="auto"/>
            </w:tcBorders>
            <w:noWrap/>
            <w:vAlign w:val="center"/>
            <w:hideMark/>
          </w:tcPr>
          <w:p w14:paraId="4C4DBF07"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w:t>
            </w:r>
          </w:p>
        </w:tc>
        <w:tc>
          <w:tcPr>
            <w:tcW w:w="710" w:type="dxa"/>
            <w:tcBorders>
              <w:top w:val="nil"/>
              <w:left w:val="nil"/>
              <w:bottom w:val="single" w:sz="4" w:space="0" w:color="auto"/>
              <w:right w:val="single" w:sz="4" w:space="0" w:color="auto"/>
            </w:tcBorders>
            <w:noWrap/>
            <w:vAlign w:val="center"/>
            <w:hideMark/>
          </w:tcPr>
          <w:p w14:paraId="5DA63C6B"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1</w:t>
            </w:r>
          </w:p>
        </w:tc>
        <w:tc>
          <w:tcPr>
            <w:tcW w:w="588" w:type="dxa"/>
            <w:tcBorders>
              <w:top w:val="nil"/>
              <w:left w:val="nil"/>
              <w:bottom w:val="single" w:sz="4" w:space="0" w:color="auto"/>
              <w:right w:val="single" w:sz="4" w:space="0" w:color="auto"/>
            </w:tcBorders>
            <w:vAlign w:val="center"/>
            <w:hideMark/>
          </w:tcPr>
          <w:p w14:paraId="4D68BCA5"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688" w:type="dxa"/>
            <w:tcBorders>
              <w:top w:val="nil"/>
              <w:left w:val="nil"/>
              <w:bottom w:val="single" w:sz="4" w:space="0" w:color="auto"/>
              <w:right w:val="single" w:sz="4" w:space="0" w:color="auto"/>
            </w:tcBorders>
            <w:vAlign w:val="center"/>
            <w:hideMark/>
          </w:tcPr>
          <w:p w14:paraId="4619F5BC"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709" w:type="dxa"/>
            <w:tcBorders>
              <w:top w:val="nil"/>
              <w:left w:val="nil"/>
              <w:bottom w:val="single" w:sz="4" w:space="0" w:color="auto"/>
              <w:right w:val="single" w:sz="4" w:space="0" w:color="auto"/>
            </w:tcBorders>
            <w:vAlign w:val="center"/>
            <w:hideMark/>
          </w:tcPr>
          <w:p w14:paraId="6CF5076F"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851" w:type="dxa"/>
            <w:tcBorders>
              <w:top w:val="nil"/>
              <w:left w:val="nil"/>
              <w:bottom w:val="single" w:sz="4" w:space="0" w:color="auto"/>
              <w:right w:val="single" w:sz="4" w:space="0" w:color="auto"/>
            </w:tcBorders>
            <w:noWrap/>
            <w:vAlign w:val="center"/>
            <w:hideMark/>
          </w:tcPr>
          <w:p w14:paraId="0F2B1ADF"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568" w:type="dxa"/>
            <w:tcBorders>
              <w:top w:val="nil"/>
              <w:left w:val="nil"/>
              <w:bottom w:val="single" w:sz="4" w:space="0" w:color="auto"/>
              <w:right w:val="single" w:sz="4" w:space="0" w:color="auto"/>
            </w:tcBorders>
            <w:noWrap/>
            <w:vAlign w:val="center"/>
            <w:hideMark/>
          </w:tcPr>
          <w:p w14:paraId="03B2A612"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4" w:type="dxa"/>
            <w:tcBorders>
              <w:top w:val="nil"/>
              <w:left w:val="nil"/>
              <w:bottom w:val="single" w:sz="4" w:space="0" w:color="auto"/>
              <w:right w:val="single" w:sz="4" w:space="0" w:color="auto"/>
            </w:tcBorders>
            <w:noWrap/>
            <w:vAlign w:val="center"/>
            <w:hideMark/>
          </w:tcPr>
          <w:p w14:paraId="7799B7D5"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5" w:type="dxa"/>
            <w:tcBorders>
              <w:top w:val="nil"/>
              <w:left w:val="nil"/>
              <w:bottom w:val="single" w:sz="4" w:space="0" w:color="auto"/>
              <w:right w:val="single" w:sz="4" w:space="0" w:color="auto"/>
            </w:tcBorders>
            <w:noWrap/>
            <w:vAlign w:val="center"/>
            <w:hideMark/>
          </w:tcPr>
          <w:p w14:paraId="5F2E6887"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r>
      <w:tr w:rsidR="002F668C" w:rsidRPr="002F668C" w14:paraId="0A5E0F0F" w14:textId="77777777" w:rsidTr="002F668C">
        <w:trPr>
          <w:trHeight w:val="20"/>
        </w:trPr>
        <w:tc>
          <w:tcPr>
            <w:tcW w:w="0" w:type="auto"/>
            <w:tcBorders>
              <w:top w:val="nil"/>
              <w:left w:val="single" w:sz="4" w:space="0" w:color="auto"/>
              <w:bottom w:val="single" w:sz="4" w:space="0" w:color="auto"/>
              <w:right w:val="single" w:sz="4" w:space="0" w:color="auto"/>
            </w:tcBorders>
            <w:noWrap/>
            <w:vAlign w:val="center"/>
            <w:hideMark/>
          </w:tcPr>
          <w:p w14:paraId="7853B9E3"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3</w:t>
            </w:r>
          </w:p>
        </w:tc>
        <w:tc>
          <w:tcPr>
            <w:tcW w:w="3896" w:type="dxa"/>
            <w:tcBorders>
              <w:top w:val="nil"/>
              <w:left w:val="nil"/>
              <w:bottom w:val="single" w:sz="4" w:space="0" w:color="auto"/>
              <w:right w:val="single" w:sz="4" w:space="0" w:color="auto"/>
            </w:tcBorders>
            <w:vAlign w:val="center"/>
            <w:hideMark/>
          </w:tcPr>
          <w:p w14:paraId="3F0F33AC" w14:textId="77777777" w:rsidR="002F668C" w:rsidRPr="002F668C" w:rsidRDefault="002F668C" w:rsidP="002F668C">
            <w:pPr>
              <w:widowControl/>
              <w:adjustRightInd/>
              <w:spacing w:line="240" w:lineRule="auto"/>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 DE MANTENIMIENTO PREVENTIVO A ESTACIÓN DE</w:t>
            </w:r>
            <w:r w:rsidRPr="002F668C">
              <w:rPr>
                <w:rFonts w:ascii="Arial Nova Light" w:hAnsi="Arial Nova Light" w:cs="Calibri"/>
                <w:color w:val="000000"/>
                <w:sz w:val="12"/>
                <w:szCs w:val="12"/>
                <w:lang w:val="es-MX" w:eastAsia="es-MX"/>
              </w:rPr>
              <w:br/>
              <w:t xml:space="preserve">    JALÓN (PALANCA DE EMERGENCIA), INCLUYE: LIMPIEZA,</w:t>
            </w:r>
            <w:r w:rsidRPr="002F668C">
              <w:rPr>
                <w:rFonts w:ascii="Arial Nova Light" w:hAnsi="Arial Nova Light" w:cs="Calibri"/>
                <w:color w:val="000000"/>
                <w:sz w:val="12"/>
                <w:szCs w:val="12"/>
                <w:lang w:val="es-MX" w:eastAsia="es-MX"/>
              </w:rPr>
              <w:br/>
              <w:t xml:space="preserve">    SOPLETEADO, REVISIÓN DE CONEXIONES ELÉCTRICAS,</w:t>
            </w:r>
            <w:r w:rsidRPr="002F668C">
              <w:rPr>
                <w:rFonts w:ascii="Arial Nova Light" w:hAnsi="Arial Nova Light" w:cs="Calibri"/>
                <w:color w:val="000000"/>
                <w:sz w:val="12"/>
                <w:szCs w:val="12"/>
                <w:lang w:val="es-MX" w:eastAsia="es-MX"/>
              </w:rPr>
              <w:br/>
              <w:t xml:space="preserve">    PRUEBAS, AJUSTES, CONFIGURACIÓN, PUESTA EN       </w:t>
            </w:r>
            <w:r w:rsidRPr="002F668C">
              <w:rPr>
                <w:rFonts w:ascii="Arial Nova Light" w:hAnsi="Arial Nova Light" w:cs="Calibri"/>
                <w:color w:val="000000"/>
                <w:sz w:val="12"/>
                <w:szCs w:val="12"/>
                <w:lang w:val="es-MX" w:eastAsia="es-MX"/>
              </w:rPr>
              <w:br/>
              <w:t xml:space="preserve">    FUNCIONAMIENTO, MATERIALES DE CONSUMO,</w:t>
            </w:r>
            <w:r w:rsidRPr="002F668C">
              <w:rPr>
                <w:rFonts w:ascii="Arial Nova Light" w:hAnsi="Arial Nova Light" w:cs="Calibri"/>
                <w:color w:val="000000"/>
                <w:sz w:val="12"/>
                <w:szCs w:val="12"/>
                <w:lang w:val="es-MX" w:eastAsia="es-MX"/>
              </w:rPr>
              <w:br/>
              <w:t xml:space="preserve">    HERRAMIENTA MANO DE OBRA Y TODO LO NECESARIO PARA</w:t>
            </w:r>
            <w:r w:rsidRPr="002F668C">
              <w:rPr>
                <w:rFonts w:ascii="Arial Nova Light" w:hAnsi="Arial Nova Light" w:cs="Calibri"/>
                <w:color w:val="000000"/>
                <w:sz w:val="12"/>
                <w:szCs w:val="12"/>
                <w:lang w:val="es-MX" w:eastAsia="es-MX"/>
              </w:rPr>
              <w:br/>
              <w:t xml:space="preserve">    SU CORRECTA EJECUCIÓN.</w:t>
            </w:r>
          </w:p>
        </w:tc>
        <w:tc>
          <w:tcPr>
            <w:tcW w:w="709" w:type="dxa"/>
            <w:tcBorders>
              <w:top w:val="nil"/>
              <w:left w:val="nil"/>
              <w:bottom w:val="single" w:sz="4" w:space="0" w:color="auto"/>
              <w:right w:val="single" w:sz="4" w:space="0" w:color="auto"/>
            </w:tcBorders>
            <w:noWrap/>
            <w:vAlign w:val="center"/>
            <w:hideMark/>
          </w:tcPr>
          <w:p w14:paraId="453E3137"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w:t>
            </w:r>
          </w:p>
        </w:tc>
        <w:tc>
          <w:tcPr>
            <w:tcW w:w="710" w:type="dxa"/>
            <w:tcBorders>
              <w:top w:val="nil"/>
              <w:left w:val="nil"/>
              <w:bottom w:val="single" w:sz="4" w:space="0" w:color="auto"/>
              <w:right w:val="single" w:sz="4" w:space="0" w:color="auto"/>
            </w:tcBorders>
            <w:noWrap/>
            <w:vAlign w:val="center"/>
            <w:hideMark/>
          </w:tcPr>
          <w:p w14:paraId="7DF2DBC0"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1</w:t>
            </w:r>
          </w:p>
        </w:tc>
        <w:tc>
          <w:tcPr>
            <w:tcW w:w="588" w:type="dxa"/>
            <w:tcBorders>
              <w:top w:val="nil"/>
              <w:left w:val="nil"/>
              <w:bottom w:val="single" w:sz="4" w:space="0" w:color="auto"/>
              <w:right w:val="single" w:sz="4" w:space="0" w:color="auto"/>
            </w:tcBorders>
            <w:vAlign w:val="center"/>
            <w:hideMark/>
          </w:tcPr>
          <w:p w14:paraId="68E54D9B"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688" w:type="dxa"/>
            <w:tcBorders>
              <w:top w:val="nil"/>
              <w:left w:val="nil"/>
              <w:bottom w:val="single" w:sz="4" w:space="0" w:color="auto"/>
              <w:right w:val="single" w:sz="4" w:space="0" w:color="auto"/>
            </w:tcBorders>
            <w:vAlign w:val="center"/>
            <w:hideMark/>
          </w:tcPr>
          <w:p w14:paraId="3FDF3310"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709" w:type="dxa"/>
            <w:tcBorders>
              <w:top w:val="nil"/>
              <w:left w:val="nil"/>
              <w:bottom w:val="single" w:sz="4" w:space="0" w:color="auto"/>
              <w:right w:val="single" w:sz="4" w:space="0" w:color="auto"/>
            </w:tcBorders>
            <w:vAlign w:val="center"/>
            <w:hideMark/>
          </w:tcPr>
          <w:p w14:paraId="70B6BB09"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851" w:type="dxa"/>
            <w:tcBorders>
              <w:top w:val="nil"/>
              <w:left w:val="nil"/>
              <w:bottom w:val="single" w:sz="4" w:space="0" w:color="auto"/>
              <w:right w:val="single" w:sz="4" w:space="0" w:color="auto"/>
            </w:tcBorders>
            <w:noWrap/>
            <w:vAlign w:val="center"/>
            <w:hideMark/>
          </w:tcPr>
          <w:p w14:paraId="2D323A63"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568" w:type="dxa"/>
            <w:tcBorders>
              <w:top w:val="nil"/>
              <w:left w:val="nil"/>
              <w:bottom w:val="single" w:sz="4" w:space="0" w:color="auto"/>
              <w:right w:val="single" w:sz="4" w:space="0" w:color="auto"/>
            </w:tcBorders>
            <w:noWrap/>
            <w:vAlign w:val="center"/>
            <w:hideMark/>
          </w:tcPr>
          <w:p w14:paraId="7AF6B404"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4" w:type="dxa"/>
            <w:tcBorders>
              <w:top w:val="nil"/>
              <w:left w:val="nil"/>
              <w:bottom w:val="single" w:sz="4" w:space="0" w:color="auto"/>
              <w:right w:val="single" w:sz="4" w:space="0" w:color="auto"/>
            </w:tcBorders>
            <w:noWrap/>
            <w:vAlign w:val="center"/>
            <w:hideMark/>
          </w:tcPr>
          <w:p w14:paraId="6564E54D"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5" w:type="dxa"/>
            <w:tcBorders>
              <w:top w:val="nil"/>
              <w:left w:val="nil"/>
              <w:bottom w:val="single" w:sz="4" w:space="0" w:color="auto"/>
              <w:right w:val="single" w:sz="4" w:space="0" w:color="auto"/>
            </w:tcBorders>
            <w:noWrap/>
            <w:vAlign w:val="center"/>
            <w:hideMark/>
          </w:tcPr>
          <w:p w14:paraId="6ABDB1E2"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r>
      <w:tr w:rsidR="002F668C" w:rsidRPr="002F668C" w14:paraId="6C65EB87" w14:textId="77777777" w:rsidTr="002F668C">
        <w:trPr>
          <w:trHeight w:val="20"/>
        </w:trPr>
        <w:tc>
          <w:tcPr>
            <w:tcW w:w="0" w:type="auto"/>
            <w:tcBorders>
              <w:top w:val="nil"/>
              <w:left w:val="single" w:sz="4" w:space="0" w:color="auto"/>
              <w:bottom w:val="single" w:sz="4" w:space="0" w:color="auto"/>
              <w:right w:val="single" w:sz="4" w:space="0" w:color="auto"/>
            </w:tcBorders>
            <w:noWrap/>
            <w:vAlign w:val="center"/>
            <w:hideMark/>
          </w:tcPr>
          <w:p w14:paraId="557471C3"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4</w:t>
            </w:r>
          </w:p>
        </w:tc>
        <w:tc>
          <w:tcPr>
            <w:tcW w:w="3896" w:type="dxa"/>
            <w:tcBorders>
              <w:top w:val="nil"/>
              <w:left w:val="nil"/>
              <w:bottom w:val="single" w:sz="4" w:space="0" w:color="auto"/>
              <w:right w:val="single" w:sz="4" w:space="0" w:color="auto"/>
            </w:tcBorders>
            <w:vAlign w:val="center"/>
            <w:hideMark/>
          </w:tcPr>
          <w:p w14:paraId="6F3D3255" w14:textId="77777777" w:rsidR="002F668C" w:rsidRPr="002F668C" w:rsidRDefault="002F668C" w:rsidP="002F668C">
            <w:pPr>
              <w:widowControl/>
              <w:adjustRightInd/>
              <w:spacing w:line="240" w:lineRule="auto"/>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 DE MANTENIMIENTO PREVENTIVO A SIRENA</w:t>
            </w:r>
            <w:r w:rsidRPr="002F668C">
              <w:rPr>
                <w:rFonts w:ascii="Arial Nova Light" w:hAnsi="Arial Nova Light" w:cs="Calibri"/>
                <w:color w:val="000000"/>
                <w:sz w:val="12"/>
                <w:szCs w:val="12"/>
                <w:lang w:val="es-MX" w:eastAsia="es-MX"/>
              </w:rPr>
              <w:br/>
              <w:t xml:space="preserve">    ESTROBO. INCLUYE: LIMPIEZA, SOPLETEADO, REVISIÓN DE</w:t>
            </w:r>
            <w:r w:rsidRPr="002F668C">
              <w:rPr>
                <w:rFonts w:ascii="Arial Nova Light" w:hAnsi="Arial Nova Light" w:cs="Calibri"/>
                <w:color w:val="000000"/>
                <w:sz w:val="12"/>
                <w:szCs w:val="12"/>
                <w:lang w:val="es-MX" w:eastAsia="es-MX"/>
              </w:rPr>
              <w:br/>
              <w:t xml:space="preserve">    CONEXIONES ELÉCTRICAS, LIMPIEZA CON LIQUIDO</w:t>
            </w:r>
            <w:r w:rsidRPr="002F668C">
              <w:rPr>
                <w:rFonts w:ascii="Arial Nova Light" w:hAnsi="Arial Nova Light" w:cs="Calibri"/>
                <w:color w:val="000000"/>
                <w:sz w:val="12"/>
                <w:szCs w:val="12"/>
                <w:lang w:val="es-MX" w:eastAsia="es-MX"/>
              </w:rPr>
              <w:br/>
              <w:t xml:space="preserve">    DIELÉCTRICO, PRUEBAS, AJUSTES, CONFIGURACIÓN, </w:t>
            </w:r>
            <w:r w:rsidRPr="002F668C">
              <w:rPr>
                <w:rFonts w:ascii="Arial Nova Light" w:hAnsi="Arial Nova Light" w:cs="Calibri"/>
                <w:color w:val="000000"/>
                <w:sz w:val="12"/>
                <w:szCs w:val="12"/>
                <w:lang w:val="es-MX" w:eastAsia="es-MX"/>
              </w:rPr>
              <w:br/>
              <w:t xml:space="preserve">    PUESTA EN FUNCIONAMIENTO, MATERIALES DE CONSUMO,</w:t>
            </w:r>
            <w:r w:rsidRPr="002F668C">
              <w:rPr>
                <w:rFonts w:ascii="Arial Nova Light" w:hAnsi="Arial Nova Light" w:cs="Calibri"/>
                <w:color w:val="000000"/>
                <w:sz w:val="12"/>
                <w:szCs w:val="12"/>
                <w:lang w:val="es-MX" w:eastAsia="es-MX"/>
              </w:rPr>
              <w:br/>
              <w:t xml:space="preserve">    HERRAMIENTA MANO DE OBRA Y TODO LO NECESARIO PARA</w:t>
            </w:r>
            <w:r w:rsidRPr="002F668C">
              <w:rPr>
                <w:rFonts w:ascii="Arial Nova Light" w:hAnsi="Arial Nova Light" w:cs="Calibri"/>
                <w:color w:val="000000"/>
                <w:sz w:val="12"/>
                <w:szCs w:val="12"/>
                <w:lang w:val="es-MX" w:eastAsia="es-MX"/>
              </w:rPr>
              <w:br/>
              <w:t xml:space="preserve">    SU CORRECTA EJECUCIÓN.</w:t>
            </w:r>
          </w:p>
        </w:tc>
        <w:tc>
          <w:tcPr>
            <w:tcW w:w="709" w:type="dxa"/>
            <w:tcBorders>
              <w:top w:val="nil"/>
              <w:left w:val="nil"/>
              <w:bottom w:val="single" w:sz="4" w:space="0" w:color="auto"/>
              <w:right w:val="single" w:sz="4" w:space="0" w:color="auto"/>
            </w:tcBorders>
            <w:noWrap/>
            <w:vAlign w:val="center"/>
            <w:hideMark/>
          </w:tcPr>
          <w:p w14:paraId="19C0E7AF"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w:t>
            </w:r>
          </w:p>
        </w:tc>
        <w:tc>
          <w:tcPr>
            <w:tcW w:w="710" w:type="dxa"/>
            <w:tcBorders>
              <w:top w:val="nil"/>
              <w:left w:val="nil"/>
              <w:bottom w:val="single" w:sz="4" w:space="0" w:color="auto"/>
              <w:right w:val="single" w:sz="4" w:space="0" w:color="auto"/>
            </w:tcBorders>
            <w:noWrap/>
            <w:vAlign w:val="center"/>
            <w:hideMark/>
          </w:tcPr>
          <w:p w14:paraId="1884E158"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1</w:t>
            </w:r>
          </w:p>
        </w:tc>
        <w:tc>
          <w:tcPr>
            <w:tcW w:w="588" w:type="dxa"/>
            <w:tcBorders>
              <w:top w:val="nil"/>
              <w:left w:val="nil"/>
              <w:bottom w:val="single" w:sz="4" w:space="0" w:color="auto"/>
              <w:right w:val="single" w:sz="4" w:space="0" w:color="auto"/>
            </w:tcBorders>
            <w:vAlign w:val="center"/>
            <w:hideMark/>
          </w:tcPr>
          <w:p w14:paraId="3CC5AC5C"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688" w:type="dxa"/>
            <w:tcBorders>
              <w:top w:val="nil"/>
              <w:left w:val="nil"/>
              <w:bottom w:val="single" w:sz="4" w:space="0" w:color="auto"/>
              <w:right w:val="single" w:sz="4" w:space="0" w:color="auto"/>
            </w:tcBorders>
            <w:vAlign w:val="center"/>
            <w:hideMark/>
          </w:tcPr>
          <w:p w14:paraId="06721287"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709" w:type="dxa"/>
            <w:tcBorders>
              <w:top w:val="nil"/>
              <w:left w:val="nil"/>
              <w:bottom w:val="single" w:sz="4" w:space="0" w:color="auto"/>
              <w:right w:val="single" w:sz="4" w:space="0" w:color="auto"/>
            </w:tcBorders>
            <w:vAlign w:val="center"/>
            <w:hideMark/>
          </w:tcPr>
          <w:p w14:paraId="613D74FF"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851" w:type="dxa"/>
            <w:tcBorders>
              <w:top w:val="nil"/>
              <w:left w:val="nil"/>
              <w:bottom w:val="single" w:sz="4" w:space="0" w:color="auto"/>
              <w:right w:val="single" w:sz="4" w:space="0" w:color="auto"/>
            </w:tcBorders>
            <w:noWrap/>
            <w:vAlign w:val="center"/>
            <w:hideMark/>
          </w:tcPr>
          <w:p w14:paraId="0DBE3E12"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568" w:type="dxa"/>
            <w:tcBorders>
              <w:top w:val="nil"/>
              <w:left w:val="nil"/>
              <w:bottom w:val="single" w:sz="4" w:space="0" w:color="auto"/>
              <w:right w:val="single" w:sz="4" w:space="0" w:color="auto"/>
            </w:tcBorders>
            <w:noWrap/>
            <w:vAlign w:val="center"/>
            <w:hideMark/>
          </w:tcPr>
          <w:p w14:paraId="565FED70"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4" w:type="dxa"/>
            <w:tcBorders>
              <w:top w:val="nil"/>
              <w:left w:val="nil"/>
              <w:bottom w:val="single" w:sz="4" w:space="0" w:color="auto"/>
              <w:right w:val="single" w:sz="4" w:space="0" w:color="auto"/>
            </w:tcBorders>
            <w:noWrap/>
            <w:vAlign w:val="center"/>
            <w:hideMark/>
          </w:tcPr>
          <w:p w14:paraId="3924C4AB"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5" w:type="dxa"/>
            <w:tcBorders>
              <w:top w:val="nil"/>
              <w:left w:val="nil"/>
              <w:bottom w:val="single" w:sz="4" w:space="0" w:color="auto"/>
              <w:right w:val="single" w:sz="4" w:space="0" w:color="auto"/>
            </w:tcBorders>
            <w:noWrap/>
            <w:vAlign w:val="center"/>
            <w:hideMark/>
          </w:tcPr>
          <w:p w14:paraId="5299ABF0"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r>
      <w:tr w:rsidR="002F668C" w:rsidRPr="002F668C" w14:paraId="3C31F4C9" w14:textId="77777777" w:rsidTr="002F668C">
        <w:trPr>
          <w:trHeight w:val="20"/>
        </w:trPr>
        <w:tc>
          <w:tcPr>
            <w:tcW w:w="6097" w:type="dxa"/>
            <w:gridSpan w:val="4"/>
            <w:tcBorders>
              <w:top w:val="single" w:sz="4" w:space="0" w:color="auto"/>
              <w:left w:val="single" w:sz="4" w:space="0" w:color="auto"/>
              <w:bottom w:val="single" w:sz="4" w:space="0" w:color="auto"/>
              <w:right w:val="single" w:sz="4" w:space="0" w:color="auto"/>
            </w:tcBorders>
            <w:shd w:val="clear" w:color="FFC000" w:fill="FFCCFF"/>
            <w:vAlign w:val="center"/>
            <w:hideMark/>
          </w:tcPr>
          <w:p w14:paraId="1D0995FA"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Sistema VS Incendio</w:t>
            </w:r>
          </w:p>
        </w:tc>
        <w:tc>
          <w:tcPr>
            <w:tcW w:w="588" w:type="dxa"/>
            <w:tcBorders>
              <w:top w:val="nil"/>
              <w:left w:val="nil"/>
              <w:bottom w:val="single" w:sz="4" w:space="0" w:color="auto"/>
              <w:right w:val="single" w:sz="4" w:space="0" w:color="auto"/>
            </w:tcBorders>
            <w:shd w:val="clear" w:color="000000" w:fill="000000"/>
            <w:noWrap/>
            <w:vAlign w:val="bottom"/>
            <w:hideMark/>
          </w:tcPr>
          <w:p w14:paraId="13CB5C15"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688" w:type="dxa"/>
            <w:tcBorders>
              <w:top w:val="nil"/>
              <w:left w:val="nil"/>
              <w:bottom w:val="single" w:sz="4" w:space="0" w:color="auto"/>
              <w:right w:val="single" w:sz="4" w:space="0" w:color="auto"/>
            </w:tcBorders>
            <w:shd w:val="clear" w:color="000000" w:fill="000000"/>
            <w:noWrap/>
            <w:vAlign w:val="bottom"/>
            <w:hideMark/>
          </w:tcPr>
          <w:p w14:paraId="7B98574F"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709" w:type="dxa"/>
            <w:tcBorders>
              <w:top w:val="nil"/>
              <w:left w:val="nil"/>
              <w:bottom w:val="single" w:sz="4" w:space="0" w:color="auto"/>
              <w:right w:val="single" w:sz="4" w:space="0" w:color="auto"/>
            </w:tcBorders>
            <w:shd w:val="clear" w:color="000000" w:fill="000000"/>
            <w:noWrap/>
            <w:vAlign w:val="bottom"/>
            <w:hideMark/>
          </w:tcPr>
          <w:p w14:paraId="1E5A6F0E"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851" w:type="dxa"/>
            <w:tcBorders>
              <w:top w:val="nil"/>
              <w:left w:val="nil"/>
              <w:bottom w:val="single" w:sz="4" w:space="0" w:color="auto"/>
              <w:right w:val="single" w:sz="4" w:space="0" w:color="auto"/>
            </w:tcBorders>
            <w:shd w:val="clear" w:color="000000" w:fill="000000"/>
            <w:noWrap/>
            <w:vAlign w:val="bottom"/>
            <w:hideMark/>
          </w:tcPr>
          <w:p w14:paraId="0E634195"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568" w:type="dxa"/>
            <w:tcBorders>
              <w:top w:val="nil"/>
              <w:left w:val="nil"/>
              <w:bottom w:val="single" w:sz="4" w:space="0" w:color="auto"/>
              <w:right w:val="single" w:sz="4" w:space="0" w:color="auto"/>
            </w:tcBorders>
            <w:shd w:val="clear" w:color="000000" w:fill="000000"/>
            <w:noWrap/>
            <w:vAlign w:val="bottom"/>
            <w:hideMark/>
          </w:tcPr>
          <w:p w14:paraId="10D7AE46"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994" w:type="dxa"/>
            <w:tcBorders>
              <w:top w:val="nil"/>
              <w:left w:val="nil"/>
              <w:bottom w:val="single" w:sz="4" w:space="0" w:color="auto"/>
              <w:right w:val="single" w:sz="4" w:space="0" w:color="auto"/>
            </w:tcBorders>
            <w:shd w:val="clear" w:color="000000" w:fill="000000"/>
            <w:noWrap/>
            <w:vAlign w:val="bottom"/>
            <w:hideMark/>
          </w:tcPr>
          <w:p w14:paraId="3D456F4C"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995" w:type="dxa"/>
            <w:tcBorders>
              <w:top w:val="nil"/>
              <w:left w:val="nil"/>
              <w:bottom w:val="single" w:sz="4" w:space="0" w:color="auto"/>
              <w:right w:val="single" w:sz="4" w:space="0" w:color="auto"/>
            </w:tcBorders>
            <w:shd w:val="clear" w:color="000000" w:fill="000000"/>
            <w:noWrap/>
            <w:vAlign w:val="bottom"/>
            <w:hideMark/>
          </w:tcPr>
          <w:p w14:paraId="2BCB9578" w14:textId="77777777" w:rsidR="002F668C" w:rsidRPr="002F668C" w:rsidRDefault="002F668C" w:rsidP="002F668C">
            <w:pPr>
              <w:widowControl/>
              <w:adjustRightInd/>
              <w:spacing w:line="240" w:lineRule="auto"/>
              <w:jc w:val="left"/>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r>
      <w:tr w:rsidR="002F668C" w:rsidRPr="002F668C" w14:paraId="646C5633" w14:textId="77777777" w:rsidTr="002F668C">
        <w:trPr>
          <w:trHeight w:val="20"/>
        </w:trPr>
        <w:tc>
          <w:tcPr>
            <w:tcW w:w="0" w:type="auto"/>
            <w:tcBorders>
              <w:top w:val="nil"/>
              <w:left w:val="single" w:sz="4" w:space="0" w:color="auto"/>
              <w:bottom w:val="single" w:sz="4" w:space="0" w:color="auto"/>
              <w:right w:val="single" w:sz="4" w:space="0" w:color="auto"/>
            </w:tcBorders>
            <w:noWrap/>
            <w:vAlign w:val="center"/>
            <w:hideMark/>
          </w:tcPr>
          <w:p w14:paraId="638894D7"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5</w:t>
            </w:r>
          </w:p>
        </w:tc>
        <w:tc>
          <w:tcPr>
            <w:tcW w:w="3896" w:type="dxa"/>
            <w:tcBorders>
              <w:top w:val="nil"/>
              <w:left w:val="nil"/>
              <w:bottom w:val="single" w:sz="4" w:space="0" w:color="auto"/>
              <w:right w:val="single" w:sz="4" w:space="0" w:color="auto"/>
            </w:tcBorders>
            <w:vAlign w:val="center"/>
            <w:hideMark/>
          </w:tcPr>
          <w:p w14:paraId="09C2E36F" w14:textId="77777777" w:rsidR="002F668C" w:rsidRPr="002F668C" w:rsidRDefault="002F668C" w:rsidP="002F668C">
            <w:pPr>
              <w:widowControl/>
              <w:adjustRightInd/>
              <w:spacing w:line="240" w:lineRule="auto"/>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 DE MANTENIMIENTO PREVENTIVO A SISTEMA VS</w:t>
            </w:r>
            <w:r w:rsidRPr="002F668C">
              <w:rPr>
                <w:rFonts w:ascii="Arial Nova Light" w:hAnsi="Arial Nova Light" w:cs="Calibri"/>
                <w:color w:val="000000"/>
                <w:sz w:val="12"/>
                <w:szCs w:val="12"/>
                <w:lang w:val="es-MX" w:eastAsia="es-MX"/>
              </w:rPr>
              <w:br/>
              <w:t>INCENDIO EQUIPO MARCA AKSA MODELO APD165-C DATO</w:t>
            </w:r>
            <w:r w:rsidRPr="002F668C">
              <w:rPr>
                <w:rFonts w:ascii="Arial Nova Light" w:hAnsi="Arial Nova Light" w:cs="Calibri"/>
                <w:color w:val="000000"/>
                <w:sz w:val="12"/>
                <w:szCs w:val="12"/>
                <w:lang w:val="es-MX" w:eastAsia="es-MX"/>
              </w:rPr>
              <w:br/>
              <w:t>DE PRODUCTO 2022 SERIAL 82441911, 150 KVA PRIME A 393.7</w:t>
            </w:r>
            <w:r w:rsidRPr="002F668C">
              <w:rPr>
                <w:rFonts w:ascii="Arial Nova Light" w:hAnsi="Arial Nova Light" w:cs="Calibri"/>
                <w:color w:val="000000"/>
                <w:sz w:val="12"/>
                <w:szCs w:val="12"/>
                <w:lang w:val="es-MX" w:eastAsia="es-MX"/>
              </w:rPr>
              <w:br/>
              <w:t>65 STANDBY A, MODELO DE ALTERNADOR AK4100, SERIAL</w:t>
            </w:r>
            <w:r w:rsidRPr="002F668C">
              <w:rPr>
                <w:rFonts w:ascii="Arial Nova Light" w:hAnsi="Arial Nova Light" w:cs="Calibri"/>
                <w:color w:val="000000"/>
                <w:sz w:val="12"/>
                <w:szCs w:val="12"/>
                <w:lang w:val="es-MX" w:eastAsia="es-MX"/>
              </w:rPr>
              <w:br/>
              <w:t>DEL ALTERNADOR, AK22040430-A, DIMISIONES DE LARGO</w:t>
            </w:r>
            <w:r w:rsidRPr="002F668C">
              <w:rPr>
                <w:rFonts w:ascii="Arial Nova Light" w:hAnsi="Arial Nova Light" w:cs="Calibri"/>
                <w:color w:val="000000"/>
                <w:sz w:val="12"/>
                <w:szCs w:val="12"/>
                <w:lang w:val="es-MX" w:eastAsia="es-MX"/>
              </w:rPr>
              <w:br/>
              <w:t>3417 MM, ANCHO DE 1136 MM, ALTURA DE 2022 MM, 220/127</w:t>
            </w:r>
            <w:r w:rsidRPr="002F668C">
              <w:rPr>
                <w:rFonts w:ascii="Arial Nova Light" w:hAnsi="Arial Nova Light" w:cs="Calibri"/>
                <w:color w:val="000000"/>
                <w:sz w:val="12"/>
                <w:szCs w:val="12"/>
                <w:lang w:val="es-MX" w:eastAsia="es-MX"/>
              </w:rPr>
              <w:br/>
              <w:t>VOLTS, 60 HZ, 3 FASES, CAPACIDAD DEL TANQUE DE 340</w:t>
            </w:r>
            <w:r w:rsidRPr="002F668C">
              <w:rPr>
                <w:rFonts w:ascii="Arial Nova Light" w:hAnsi="Arial Nova Light" w:cs="Calibri"/>
                <w:color w:val="000000"/>
                <w:sz w:val="12"/>
                <w:szCs w:val="12"/>
                <w:lang w:val="es-MX" w:eastAsia="es-MX"/>
              </w:rPr>
              <w:br/>
            </w:r>
            <w:r w:rsidRPr="002F668C">
              <w:rPr>
                <w:rFonts w:ascii="Arial Nova Light" w:hAnsi="Arial Nova Light" w:cs="Calibri"/>
                <w:color w:val="000000"/>
                <w:sz w:val="12"/>
                <w:szCs w:val="12"/>
                <w:lang w:val="es-MX" w:eastAsia="es-MX"/>
              </w:rPr>
              <w:lastRenderedPageBreak/>
              <w:t>LITROS DE DIÉSEL, INCLUYE: CAMBIO DE FILTROS, REVISIÓN</w:t>
            </w:r>
            <w:r w:rsidRPr="002F668C">
              <w:rPr>
                <w:rFonts w:ascii="Arial Nova Light" w:hAnsi="Arial Nova Light" w:cs="Calibri"/>
                <w:color w:val="000000"/>
                <w:sz w:val="12"/>
                <w:szCs w:val="12"/>
                <w:lang w:val="es-MX" w:eastAsia="es-MX"/>
              </w:rPr>
              <w:br/>
              <w:t>DE ACCESORIOS DEL MOTOR, TABLERO DE CONTROL,</w:t>
            </w:r>
            <w:r w:rsidRPr="002F668C">
              <w:rPr>
                <w:rFonts w:ascii="Arial Nova Light" w:hAnsi="Arial Nova Light" w:cs="Calibri"/>
                <w:color w:val="000000"/>
                <w:sz w:val="12"/>
                <w:szCs w:val="12"/>
                <w:lang w:val="es-MX" w:eastAsia="es-MX"/>
              </w:rPr>
              <w:br/>
              <w:t>CABLEADO DEL SISTEMA, SISTEMA DE ENFRIAMIENTO,</w:t>
            </w:r>
            <w:r w:rsidRPr="002F668C">
              <w:rPr>
                <w:rFonts w:ascii="Arial Nova Light" w:hAnsi="Arial Nova Light" w:cs="Calibri"/>
                <w:color w:val="000000"/>
                <w:sz w:val="12"/>
                <w:szCs w:val="12"/>
                <w:lang w:val="es-MX" w:eastAsia="es-MX"/>
              </w:rPr>
              <w:br/>
              <w:t>REVISIÓN DE BATERÍA, LIMPIEZA DE TANQUE DE</w:t>
            </w:r>
            <w:r w:rsidRPr="002F668C">
              <w:rPr>
                <w:rFonts w:ascii="Arial Nova Light" w:hAnsi="Arial Nova Light" w:cs="Calibri"/>
                <w:color w:val="000000"/>
                <w:sz w:val="12"/>
                <w:szCs w:val="12"/>
                <w:lang w:val="es-MX" w:eastAsia="es-MX"/>
              </w:rPr>
              <w:br/>
              <w:t>COMBUSTIBLE Y LÍNEAS DE ALIMENTACIÓN AL MOTOR,</w:t>
            </w:r>
            <w:r w:rsidRPr="002F668C">
              <w:rPr>
                <w:rFonts w:ascii="Arial Nova Light" w:hAnsi="Arial Nova Light" w:cs="Calibri"/>
                <w:color w:val="000000"/>
                <w:sz w:val="12"/>
                <w:szCs w:val="12"/>
                <w:lang w:val="es-MX" w:eastAsia="es-MX"/>
              </w:rPr>
              <w:br/>
              <w:t>MANTENIMIENTO AL SISTEMA DE BOMBEO A BASE DE</w:t>
            </w:r>
            <w:r w:rsidRPr="002F668C">
              <w:rPr>
                <w:rFonts w:ascii="Arial Nova Light" w:hAnsi="Arial Nova Light" w:cs="Calibri"/>
                <w:color w:val="000000"/>
                <w:sz w:val="12"/>
                <w:szCs w:val="12"/>
                <w:lang w:val="es-MX" w:eastAsia="es-MX"/>
              </w:rPr>
              <w:br/>
              <w:t>MOTOR ELÉCTRICO PRINCIPAL Y BOMBA JOCKEY,</w:t>
            </w:r>
            <w:r w:rsidRPr="002F668C">
              <w:rPr>
                <w:rFonts w:ascii="Arial Nova Light" w:hAnsi="Arial Nova Light" w:cs="Calibri"/>
                <w:color w:val="000000"/>
                <w:sz w:val="12"/>
                <w:szCs w:val="12"/>
                <w:lang w:val="es-MX" w:eastAsia="es-MX"/>
              </w:rPr>
              <w:br/>
              <w:t>ENGRASADO DE RODAMIENTOS, EMPAQUETADORAS,</w:t>
            </w:r>
            <w:r w:rsidRPr="002F668C">
              <w:rPr>
                <w:rFonts w:ascii="Arial Nova Light" w:hAnsi="Arial Nova Light" w:cs="Calibri"/>
                <w:color w:val="000000"/>
                <w:sz w:val="12"/>
                <w:szCs w:val="12"/>
                <w:lang w:val="es-MX" w:eastAsia="es-MX"/>
              </w:rPr>
              <w:br/>
              <w:t>LUBRICACIÓN DE COMPONENTES, MANO DE OBRA,</w:t>
            </w:r>
            <w:r w:rsidRPr="002F668C">
              <w:rPr>
                <w:rFonts w:ascii="Arial Nova Light" w:hAnsi="Arial Nova Light" w:cs="Calibri"/>
                <w:color w:val="000000"/>
                <w:sz w:val="12"/>
                <w:szCs w:val="12"/>
                <w:lang w:val="es-MX" w:eastAsia="es-MX"/>
              </w:rPr>
              <w:br/>
              <w:t>MATERIALES DE CONSUMO, HERRAMIENTAS, PRUEBAS,</w:t>
            </w:r>
            <w:r w:rsidRPr="002F668C">
              <w:rPr>
                <w:rFonts w:ascii="Arial Nova Light" w:hAnsi="Arial Nova Light" w:cs="Calibri"/>
                <w:color w:val="000000"/>
                <w:sz w:val="12"/>
                <w:szCs w:val="12"/>
                <w:lang w:val="es-MX" w:eastAsia="es-MX"/>
              </w:rPr>
              <w:br/>
              <w:t>AJUSTES, ARRANQUE Y TODO LO NECESARIO PARA SU</w:t>
            </w:r>
            <w:r w:rsidRPr="002F668C">
              <w:rPr>
                <w:rFonts w:ascii="Arial Nova Light" w:hAnsi="Arial Nova Light" w:cs="Calibri"/>
                <w:color w:val="000000"/>
                <w:sz w:val="12"/>
                <w:szCs w:val="12"/>
                <w:lang w:val="es-MX" w:eastAsia="es-MX"/>
              </w:rPr>
              <w:br/>
              <w:t>CORRECTA EJECUCIÓN.</w:t>
            </w:r>
          </w:p>
        </w:tc>
        <w:tc>
          <w:tcPr>
            <w:tcW w:w="709" w:type="dxa"/>
            <w:tcBorders>
              <w:top w:val="nil"/>
              <w:left w:val="nil"/>
              <w:bottom w:val="single" w:sz="4" w:space="0" w:color="auto"/>
              <w:right w:val="single" w:sz="4" w:space="0" w:color="auto"/>
            </w:tcBorders>
            <w:noWrap/>
            <w:vAlign w:val="center"/>
            <w:hideMark/>
          </w:tcPr>
          <w:p w14:paraId="149BDF4F"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lastRenderedPageBreak/>
              <w:t>Servicio</w:t>
            </w:r>
          </w:p>
        </w:tc>
        <w:tc>
          <w:tcPr>
            <w:tcW w:w="710" w:type="dxa"/>
            <w:tcBorders>
              <w:top w:val="nil"/>
              <w:left w:val="nil"/>
              <w:bottom w:val="single" w:sz="4" w:space="0" w:color="auto"/>
              <w:right w:val="single" w:sz="4" w:space="0" w:color="auto"/>
            </w:tcBorders>
            <w:noWrap/>
            <w:vAlign w:val="center"/>
            <w:hideMark/>
          </w:tcPr>
          <w:p w14:paraId="3AD2A634"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1</w:t>
            </w:r>
          </w:p>
        </w:tc>
        <w:tc>
          <w:tcPr>
            <w:tcW w:w="588" w:type="dxa"/>
            <w:tcBorders>
              <w:top w:val="nil"/>
              <w:left w:val="nil"/>
              <w:bottom w:val="single" w:sz="4" w:space="0" w:color="auto"/>
              <w:right w:val="single" w:sz="4" w:space="0" w:color="auto"/>
            </w:tcBorders>
            <w:vAlign w:val="center"/>
            <w:hideMark/>
          </w:tcPr>
          <w:p w14:paraId="3E3EDDD3"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688" w:type="dxa"/>
            <w:tcBorders>
              <w:top w:val="nil"/>
              <w:left w:val="nil"/>
              <w:bottom w:val="single" w:sz="4" w:space="0" w:color="auto"/>
              <w:right w:val="single" w:sz="4" w:space="0" w:color="auto"/>
            </w:tcBorders>
            <w:vAlign w:val="center"/>
            <w:hideMark/>
          </w:tcPr>
          <w:p w14:paraId="0CD0C5B1"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709" w:type="dxa"/>
            <w:tcBorders>
              <w:top w:val="nil"/>
              <w:left w:val="nil"/>
              <w:bottom w:val="single" w:sz="4" w:space="0" w:color="auto"/>
              <w:right w:val="single" w:sz="4" w:space="0" w:color="auto"/>
            </w:tcBorders>
            <w:vAlign w:val="center"/>
            <w:hideMark/>
          </w:tcPr>
          <w:p w14:paraId="403CC934"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851" w:type="dxa"/>
            <w:tcBorders>
              <w:top w:val="nil"/>
              <w:left w:val="nil"/>
              <w:bottom w:val="single" w:sz="4" w:space="0" w:color="auto"/>
              <w:right w:val="single" w:sz="4" w:space="0" w:color="auto"/>
            </w:tcBorders>
            <w:noWrap/>
            <w:vAlign w:val="center"/>
            <w:hideMark/>
          </w:tcPr>
          <w:p w14:paraId="76FFA8AD"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568" w:type="dxa"/>
            <w:tcBorders>
              <w:top w:val="nil"/>
              <w:left w:val="nil"/>
              <w:bottom w:val="single" w:sz="4" w:space="0" w:color="auto"/>
              <w:right w:val="single" w:sz="4" w:space="0" w:color="auto"/>
            </w:tcBorders>
            <w:noWrap/>
            <w:vAlign w:val="center"/>
            <w:hideMark/>
          </w:tcPr>
          <w:p w14:paraId="48F6FE6A"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4" w:type="dxa"/>
            <w:tcBorders>
              <w:top w:val="nil"/>
              <w:left w:val="nil"/>
              <w:bottom w:val="single" w:sz="4" w:space="0" w:color="auto"/>
              <w:right w:val="single" w:sz="4" w:space="0" w:color="auto"/>
            </w:tcBorders>
            <w:noWrap/>
            <w:vAlign w:val="center"/>
            <w:hideMark/>
          </w:tcPr>
          <w:p w14:paraId="468B153B"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5" w:type="dxa"/>
            <w:tcBorders>
              <w:top w:val="nil"/>
              <w:left w:val="nil"/>
              <w:bottom w:val="single" w:sz="4" w:space="0" w:color="auto"/>
              <w:right w:val="single" w:sz="4" w:space="0" w:color="auto"/>
            </w:tcBorders>
            <w:noWrap/>
            <w:vAlign w:val="center"/>
            <w:hideMark/>
          </w:tcPr>
          <w:p w14:paraId="60BA4169"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r>
      <w:tr w:rsidR="002F668C" w:rsidRPr="002F668C" w14:paraId="595AED3B" w14:textId="77777777" w:rsidTr="002F668C">
        <w:trPr>
          <w:trHeight w:val="20"/>
        </w:trPr>
        <w:tc>
          <w:tcPr>
            <w:tcW w:w="0" w:type="auto"/>
            <w:tcBorders>
              <w:top w:val="nil"/>
              <w:left w:val="single" w:sz="4" w:space="0" w:color="auto"/>
              <w:bottom w:val="single" w:sz="4" w:space="0" w:color="auto"/>
              <w:right w:val="single" w:sz="4" w:space="0" w:color="auto"/>
            </w:tcBorders>
            <w:noWrap/>
            <w:vAlign w:val="center"/>
            <w:hideMark/>
          </w:tcPr>
          <w:p w14:paraId="2B33C270"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6</w:t>
            </w:r>
          </w:p>
        </w:tc>
        <w:tc>
          <w:tcPr>
            <w:tcW w:w="3896" w:type="dxa"/>
            <w:tcBorders>
              <w:top w:val="nil"/>
              <w:left w:val="nil"/>
              <w:bottom w:val="single" w:sz="4" w:space="0" w:color="auto"/>
              <w:right w:val="single" w:sz="4" w:space="0" w:color="auto"/>
            </w:tcBorders>
            <w:vAlign w:val="center"/>
            <w:hideMark/>
          </w:tcPr>
          <w:p w14:paraId="7BB70957" w14:textId="77777777" w:rsidR="002F668C" w:rsidRPr="002F668C" w:rsidRDefault="002F668C" w:rsidP="002F668C">
            <w:pPr>
              <w:widowControl/>
              <w:adjustRightInd/>
              <w:spacing w:line="240" w:lineRule="auto"/>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 DE MANTENIMIENTO PREVENTIVO A PANEL DE</w:t>
            </w:r>
            <w:r w:rsidRPr="002F668C">
              <w:rPr>
                <w:rFonts w:ascii="Arial Nova Light" w:hAnsi="Arial Nova Light" w:cs="Calibri"/>
                <w:color w:val="000000"/>
                <w:sz w:val="12"/>
                <w:szCs w:val="12"/>
                <w:lang w:val="es-MX" w:eastAsia="es-MX"/>
              </w:rPr>
              <w:br/>
              <w:t>CONTROL PARA BOMBA CENTRÍFUGA CON MOTOR</w:t>
            </w:r>
            <w:r w:rsidRPr="002F668C">
              <w:rPr>
                <w:rFonts w:ascii="Arial Nova Light" w:hAnsi="Arial Nova Light" w:cs="Calibri"/>
                <w:color w:val="000000"/>
                <w:sz w:val="12"/>
                <w:szCs w:val="12"/>
                <w:lang w:val="es-MX" w:eastAsia="es-MX"/>
              </w:rPr>
              <w:br/>
              <w:t>ELÉCTRICO MODELO FPS-IA2EXH-4TNV88/IA2EH-40-2/1B</w:t>
            </w:r>
            <w:r w:rsidRPr="002F668C">
              <w:rPr>
                <w:rFonts w:ascii="Arial Nova Light" w:hAnsi="Arial Nova Light" w:cs="Calibri"/>
                <w:color w:val="000000"/>
                <w:sz w:val="12"/>
                <w:szCs w:val="12"/>
                <w:lang w:val="es-MX" w:eastAsia="es-MX"/>
              </w:rPr>
              <w:br/>
              <w:t>MERCA BARNES. INCLUYE: PROGRAMACIÓN, LIMPIEZA Y</w:t>
            </w:r>
            <w:r w:rsidRPr="002F668C">
              <w:rPr>
                <w:rFonts w:ascii="Arial Nova Light" w:hAnsi="Arial Nova Light" w:cs="Calibri"/>
                <w:color w:val="000000"/>
                <w:sz w:val="12"/>
                <w:szCs w:val="12"/>
                <w:lang w:val="es-MX" w:eastAsia="es-MX"/>
              </w:rPr>
              <w:br/>
              <w:t>SOPLETEADO DEL PANEL DE CONTROL, REAPRIETE DE</w:t>
            </w:r>
            <w:r w:rsidRPr="002F668C">
              <w:rPr>
                <w:rFonts w:ascii="Arial Nova Light" w:hAnsi="Arial Nova Light" w:cs="Calibri"/>
                <w:color w:val="000000"/>
                <w:sz w:val="12"/>
                <w:szCs w:val="12"/>
                <w:lang w:val="es-MX" w:eastAsia="es-MX"/>
              </w:rPr>
              <w:br/>
              <w:t>CONEXIONES ELÉCTRICAS, REVISIÓN DE COMPONENTES,</w:t>
            </w:r>
            <w:r w:rsidRPr="002F668C">
              <w:rPr>
                <w:rFonts w:ascii="Arial Nova Light" w:hAnsi="Arial Nova Light" w:cs="Calibri"/>
                <w:color w:val="000000"/>
                <w:sz w:val="12"/>
                <w:szCs w:val="12"/>
                <w:lang w:val="es-MX" w:eastAsia="es-MX"/>
              </w:rPr>
              <w:br/>
              <w:t>COMPROBACIÓN DE FUNCIONAMIENTO, PRUEBAS, AJUSTES,</w:t>
            </w:r>
            <w:r w:rsidRPr="002F668C">
              <w:rPr>
                <w:rFonts w:ascii="Arial Nova Light" w:hAnsi="Arial Nova Light" w:cs="Calibri"/>
                <w:color w:val="000000"/>
                <w:sz w:val="12"/>
                <w:szCs w:val="12"/>
                <w:lang w:val="es-MX" w:eastAsia="es-MX"/>
              </w:rPr>
              <w:br/>
              <w:t>CONFIGURACIÓN, PUESTA EN FUNCIONAMIENTO,</w:t>
            </w:r>
            <w:r w:rsidRPr="002F668C">
              <w:rPr>
                <w:rFonts w:ascii="Arial Nova Light" w:hAnsi="Arial Nova Light" w:cs="Calibri"/>
                <w:color w:val="000000"/>
                <w:sz w:val="12"/>
                <w:szCs w:val="12"/>
                <w:lang w:val="es-MX" w:eastAsia="es-MX"/>
              </w:rPr>
              <w:br/>
              <w:t>MATERIALES DE CONSUMO, HERRAMIENTA, MANO DE OBRA</w:t>
            </w:r>
            <w:r w:rsidRPr="002F668C">
              <w:rPr>
                <w:rFonts w:ascii="Arial Nova Light" w:hAnsi="Arial Nova Light" w:cs="Calibri"/>
                <w:color w:val="000000"/>
                <w:sz w:val="12"/>
                <w:szCs w:val="12"/>
                <w:lang w:val="es-MX" w:eastAsia="es-MX"/>
              </w:rPr>
              <w:br/>
              <w:t>Y TODO LO NECESARIO PARA SU CORRECTA EJECUCIÓN.</w:t>
            </w:r>
          </w:p>
        </w:tc>
        <w:tc>
          <w:tcPr>
            <w:tcW w:w="709" w:type="dxa"/>
            <w:tcBorders>
              <w:top w:val="nil"/>
              <w:left w:val="nil"/>
              <w:bottom w:val="single" w:sz="4" w:space="0" w:color="auto"/>
              <w:right w:val="single" w:sz="4" w:space="0" w:color="auto"/>
            </w:tcBorders>
            <w:noWrap/>
            <w:vAlign w:val="center"/>
            <w:hideMark/>
          </w:tcPr>
          <w:p w14:paraId="37EE59D3"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w:t>
            </w:r>
          </w:p>
        </w:tc>
        <w:tc>
          <w:tcPr>
            <w:tcW w:w="710" w:type="dxa"/>
            <w:tcBorders>
              <w:top w:val="nil"/>
              <w:left w:val="nil"/>
              <w:bottom w:val="single" w:sz="4" w:space="0" w:color="auto"/>
              <w:right w:val="single" w:sz="4" w:space="0" w:color="auto"/>
            </w:tcBorders>
            <w:noWrap/>
            <w:vAlign w:val="center"/>
            <w:hideMark/>
          </w:tcPr>
          <w:p w14:paraId="4DF8BA02"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1</w:t>
            </w:r>
          </w:p>
        </w:tc>
        <w:tc>
          <w:tcPr>
            <w:tcW w:w="588" w:type="dxa"/>
            <w:tcBorders>
              <w:top w:val="nil"/>
              <w:left w:val="nil"/>
              <w:bottom w:val="single" w:sz="4" w:space="0" w:color="auto"/>
              <w:right w:val="single" w:sz="4" w:space="0" w:color="auto"/>
            </w:tcBorders>
            <w:vAlign w:val="center"/>
            <w:hideMark/>
          </w:tcPr>
          <w:p w14:paraId="5A04CE12"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688" w:type="dxa"/>
            <w:tcBorders>
              <w:top w:val="nil"/>
              <w:left w:val="nil"/>
              <w:bottom w:val="single" w:sz="4" w:space="0" w:color="auto"/>
              <w:right w:val="single" w:sz="4" w:space="0" w:color="auto"/>
            </w:tcBorders>
            <w:vAlign w:val="center"/>
            <w:hideMark/>
          </w:tcPr>
          <w:p w14:paraId="05625F3C"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709" w:type="dxa"/>
            <w:tcBorders>
              <w:top w:val="nil"/>
              <w:left w:val="nil"/>
              <w:bottom w:val="single" w:sz="4" w:space="0" w:color="auto"/>
              <w:right w:val="single" w:sz="4" w:space="0" w:color="auto"/>
            </w:tcBorders>
            <w:vAlign w:val="center"/>
            <w:hideMark/>
          </w:tcPr>
          <w:p w14:paraId="29EC3A58"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851" w:type="dxa"/>
            <w:tcBorders>
              <w:top w:val="nil"/>
              <w:left w:val="nil"/>
              <w:bottom w:val="single" w:sz="4" w:space="0" w:color="auto"/>
              <w:right w:val="single" w:sz="4" w:space="0" w:color="auto"/>
            </w:tcBorders>
            <w:noWrap/>
            <w:vAlign w:val="center"/>
            <w:hideMark/>
          </w:tcPr>
          <w:p w14:paraId="668708A0"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568" w:type="dxa"/>
            <w:tcBorders>
              <w:top w:val="nil"/>
              <w:left w:val="nil"/>
              <w:bottom w:val="single" w:sz="4" w:space="0" w:color="auto"/>
              <w:right w:val="single" w:sz="4" w:space="0" w:color="auto"/>
            </w:tcBorders>
            <w:noWrap/>
            <w:vAlign w:val="center"/>
            <w:hideMark/>
          </w:tcPr>
          <w:p w14:paraId="6562C6FA"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4" w:type="dxa"/>
            <w:tcBorders>
              <w:top w:val="nil"/>
              <w:left w:val="nil"/>
              <w:bottom w:val="single" w:sz="4" w:space="0" w:color="auto"/>
              <w:right w:val="single" w:sz="4" w:space="0" w:color="auto"/>
            </w:tcBorders>
            <w:noWrap/>
            <w:vAlign w:val="center"/>
            <w:hideMark/>
          </w:tcPr>
          <w:p w14:paraId="19785165"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5" w:type="dxa"/>
            <w:tcBorders>
              <w:top w:val="nil"/>
              <w:left w:val="nil"/>
              <w:bottom w:val="single" w:sz="4" w:space="0" w:color="auto"/>
              <w:right w:val="single" w:sz="4" w:space="0" w:color="auto"/>
            </w:tcBorders>
            <w:noWrap/>
            <w:vAlign w:val="center"/>
            <w:hideMark/>
          </w:tcPr>
          <w:p w14:paraId="37D74ABC"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r>
      <w:tr w:rsidR="002F668C" w:rsidRPr="002F668C" w14:paraId="599DB349" w14:textId="77777777" w:rsidTr="002F668C">
        <w:trPr>
          <w:trHeight w:val="20"/>
        </w:trPr>
        <w:tc>
          <w:tcPr>
            <w:tcW w:w="0" w:type="auto"/>
            <w:tcBorders>
              <w:top w:val="nil"/>
              <w:left w:val="single" w:sz="4" w:space="0" w:color="auto"/>
              <w:bottom w:val="single" w:sz="4" w:space="0" w:color="auto"/>
              <w:right w:val="single" w:sz="4" w:space="0" w:color="auto"/>
            </w:tcBorders>
            <w:noWrap/>
            <w:vAlign w:val="center"/>
            <w:hideMark/>
          </w:tcPr>
          <w:p w14:paraId="104BCF99"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7</w:t>
            </w:r>
          </w:p>
        </w:tc>
        <w:tc>
          <w:tcPr>
            <w:tcW w:w="3896" w:type="dxa"/>
            <w:tcBorders>
              <w:top w:val="nil"/>
              <w:left w:val="nil"/>
              <w:bottom w:val="single" w:sz="4" w:space="0" w:color="auto"/>
              <w:right w:val="single" w:sz="4" w:space="0" w:color="auto"/>
            </w:tcBorders>
            <w:vAlign w:val="center"/>
            <w:hideMark/>
          </w:tcPr>
          <w:p w14:paraId="4767C7EB" w14:textId="77777777" w:rsidR="002F668C" w:rsidRPr="002F668C" w:rsidRDefault="002F668C" w:rsidP="002F668C">
            <w:pPr>
              <w:widowControl/>
              <w:adjustRightInd/>
              <w:spacing w:line="240" w:lineRule="auto"/>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 DE MANTENIMIENTO PREVENTIVO A BOMBA</w:t>
            </w:r>
            <w:r w:rsidRPr="002F668C">
              <w:rPr>
                <w:rFonts w:ascii="Arial Nova Light" w:hAnsi="Arial Nova Light" w:cs="Calibri"/>
                <w:color w:val="000000"/>
                <w:sz w:val="12"/>
                <w:szCs w:val="12"/>
                <w:lang w:val="es-MX" w:eastAsia="es-MX"/>
              </w:rPr>
              <w:br/>
              <w:t>CENTRIFUGA MODELO YE3-90L-2 3470 RPM 2200W 230/460 V</w:t>
            </w:r>
            <w:r w:rsidRPr="002F668C">
              <w:rPr>
                <w:rFonts w:ascii="Arial Nova Light" w:hAnsi="Arial Nova Light" w:cs="Calibri"/>
                <w:color w:val="000000"/>
                <w:sz w:val="12"/>
                <w:szCs w:val="12"/>
                <w:lang w:val="es-MX" w:eastAsia="es-MX"/>
              </w:rPr>
              <w:br/>
              <w:t>60 HZ 19.7 KG NUMERO DE SERIE ZL2204200002 IEC60034-1.</w:t>
            </w:r>
            <w:r w:rsidRPr="002F668C">
              <w:rPr>
                <w:rFonts w:ascii="Arial Nova Light" w:hAnsi="Arial Nova Light" w:cs="Calibri"/>
                <w:color w:val="000000"/>
                <w:sz w:val="12"/>
                <w:szCs w:val="12"/>
                <w:lang w:val="es-MX" w:eastAsia="es-MX"/>
              </w:rPr>
              <w:br/>
              <w:t>INCLUYE: DESCONEXIÓN Y RECONEXIÓN ELÉCTRICA Y</w:t>
            </w:r>
            <w:r w:rsidRPr="002F668C">
              <w:rPr>
                <w:rFonts w:ascii="Arial Nova Light" w:hAnsi="Arial Nova Light" w:cs="Calibri"/>
                <w:color w:val="000000"/>
                <w:sz w:val="12"/>
                <w:szCs w:val="12"/>
                <w:lang w:val="es-MX" w:eastAsia="es-MX"/>
              </w:rPr>
              <w:br/>
              <w:t>MECÁNICA, LIMPIEZA, SOPLETEADO, REVISIÓN Y</w:t>
            </w:r>
            <w:r w:rsidRPr="002F668C">
              <w:rPr>
                <w:rFonts w:ascii="Arial Nova Light" w:hAnsi="Arial Nova Light" w:cs="Calibri"/>
                <w:color w:val="000000"/>
                <w:sz w:val="12"/>
                <w:szCs w:val="12"/>
                <w:lang w:val="es-MX" w:eastAsia="es-MX"/>
              </w:rPr>
              <w:br/>
              <w:t>LUBRICACIÓN DE RODAMIENTOS, CAMBIO DE SELLO</w:t>
            </w:r>
            <w:r w:rsidRPr="002F668C">
              <w:rPr>
                <w:rFonts w:ascii="Arial Nova Light" w:hAnsi="Arial Nova Light" w:cs="Calibri"/>
                <w:color w:val="000000"/>
                <w:sz w:val="12"/>
                <w:szCs w:val="12"/>
                <w:lang w:val="es-MX" w:eastAsia="es-MX"/>
              </w:rPr>
              <w:br/>
              <w:t>MECÁNICO, CAMBIO DE VÁLVULA CHECK Y PICHANCHA DE</w:t>
            </w:r>
            <w:r w:rsidRPr="002F668C">
              <w:rPr>
                <w:rFonts w:ascii="Arial Nova Light" w:hAnsi="Arial Nova Light" w:cs="Calibri"/>
                <w:color w:val="000000"/>
                <w:sz w:val="12"/>
                <w:szCs w:val="12"/>
                <w:lang w:val="es-MX" w:eastAsia="es-MX"/>
              </w:rPr>
              <w:br/>
              <w:t>BRONCE DE HASTA 3" DE DIÁMETRO, DESMONTAJE Y</w:t>
            </w:r>
            <w:r w:rsidRPr="002F668C">
              <w:rPr>
                <w:rFonts w:ascii="Arial Nova Light" w:hAnsi="Arial Nova Light" w:cs="Calibri"/>
                <w:color w:val="000000"/>
                <w:sz w:val="12"/>
                <w:szCs w:val="12"/>
                <w:lang w:val="es-MX" w:eastAsia="es-MX"/>
              </w:rPr>
              <w:br/>
              <w:t>MONTAJE DE LÍNEA DE SUCCIÓN PARA REEMPLAZO DE</w:t>
            </w:r>
            <w:r w:rsidRPr="002F668C">
              <w:rPr>
                <w:rFonts w:ascii="Arial Nova Light" w:hAnsi="Arial Nova Light" w:cs="Calibri"/>
                <w:color w:val="000000"/>
                <w:sz w:val="12"/>
                <w:szCs w:val="12"/>
                <w:lang w:val="es-MX" w:eastAsia="es-MX"/>
              </w:rPr>
              <w:br/>
              <w:t>PICHANCHA Y VÁLVULA CHECK POR FIN DE VIDA ÚTIL,</w:t>
            </w:r>
            <w:r w:rsidRPr="002F668C">
              <w:rPr>
                <w:rFonts w:ascii="Arial Nova Light" w:hAnsi="Arial Nova Light" w:cs="Calibri"/>
                <w:color w:val="000000"/>
                <w:sz w:val="12"/>
                <w:szCs w:val="12"/>
                <w:lang w:val="es-MX" w:eastAsia="es-MX"/>
              </w:rPr>
              <w:br/>
              <w:t>REVISIÓN, AJUSTES, REAPRIETE DE CONEXIONES</w:t>
            </w:r>
            <w:r w:rsidRPr="002F668C">
              <w:rPr>
                <w:rFonts w:ascii="Arial Nova Light" w:hAnsi="Arial Nova Light" w:cs="Calibri"/>
                <w:color w:val="000000"/>
                <w:sz w:val="12"/>
                <w:szCs w:val="12"/>
                <w:lang w:val="es-MX" w:eastAsia="es-MX"/>
              </w:rPr>
              <w:br/>
              <w:t>ELÉCTRICAS Y DE CONTROL, REVISIÓN DE AMPERAJE Y</w:t>
            </w:r>
            <w:r w:rsidRPr="002F668C">
              <w:rPr>
                <w:rFonts w:ascii="Arial Nova Light" w:hAnsi="Arial Nova Light" w:cs="Calibri"/>
                <w:color w:val="000000"/>
                <w:sz w:val="12"/>
                <w:szCs w:val="12"/>
                <w:lang w:val="es-MX" w:eastAsia="es-MX"/>
              </w:rPr>
              <w:br/>
              <w:t>VOLTAJE, PRUEBAS, AJUSTES, PUESTA EN</w:t>
            </w:r>
            <w:r w:rsidRPr="002F668C">
              <w:rPr>
                <w:rFonts w:ascii="Arial Nova Light" w:hAnsi="Arial Nova Light" w:cs="Calibri"/>
                <w:color w:val="000000"/>
                <w:sz w:val="12"/>
                <w:szCs w:val="12"/>
                <w:lang w:val="es-MX" w:eastAsia="es-MX"/>
              </w:rPr>
              <w:br/>
              <w:t>FUNCIONAMIENTO, MATERIALES DE CONSUMO,</w:t>
            </w:r>
            <w:r w:rsidRPr="002F668C">
              <w:rPr>
                <w:rFonts w:ascii="Arial Nova Light" w:hAnsi="Arial Nova Light" w:cs="Calibri"/>
                <w:color w:val="000000"/>
                <w:sz w:val="12"/>
                <w:szCs w:val="12"/>
                <w:lang w:val="es-MX" w:eastAsia="es-MX"/>
              </w:rPr>
              <w:br/>
              <w:t>HERRAMIENTA MANO DE OBRA Y TODO LO NECESARIO</w:t>
            </w:r>
            <w:r w:rsidRPr="002F668C">
              <w:rPr>
                <w:rFonts w:ascii="Arial Nova Light" w:hAnsi="Arial Nova Light" w:cs="Calibri"/>
                <w:color w:val="000000"/>
                <w:sz w:val="12"/>
                <w:szCs w:val="12"/>
                <w:lang w:val="es-MX" w:eastAsia="es-MX"/>
              </w:rPr>
              <w:br/>
              <w:t>PARA SU CORRECTA EJECUCIÓN.</w:t>
            </w:r>
          </w:p>
        </w:tc>
        <w:tc>
          <w:tcPr>
            <w:tcW w:w="709" w:type="dxa"/>
            <w:tcBorders>
              <w:top w:val="nil"/>
              <w:left w:val="nil"/>
              <w:bottom w:val="single" w:sz="4" w:space="0" w:color="auto"/>
              <w:right w:val="single" w:sz="4" w:space="0" w:color="auto"/>
            </w:tcBorders>
            <w:noWrap/>
            <w:vAlign w:val="center"/>
            <w:hideMark/>
          </w:tcPr>
          <w:p w14:paraId="736D6A12"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w:t>
            </w:r>
          </w:p>
        </w:tc>
        <w:tc>
          <w:tcPr>
            <w:tcW w:w="710" w:type="dxa"/>
            <w:tcBorders>
              <w:top w:val="nil"/>
              <w:left w:val="nil"/>
              <w:bottom w:val="single" w:sz="4" w:space="0" w:color="auto"/>
              <w:right w:val="single" w:sz="4" w:space="0" w:color="auto"/>
            </w:tcBorders>
            <w:noWrap/>
            <w:vAlign w:val="center"/>
            <w:hideMark/>
          </w:tcPr>
          <w:p w14:paraId="478B1D5D"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1</w:t>
            </w:r>
          </w:p>
        </w:tc>
        <w:tc>
          <w:tcPr>
            <w:tcW w:w="588" w:type="dxa"/>
            <w:tcBorders>
              <w:top w:val="nil"/>
              <w:left w:val="nil"/>
              <w:bottom w:val="single" w:sz="4" w:space="0" w:color="auto"/>
              <w:right w:val="single" w:sz="4" w:space="0" w:color="auto"/>
            </w:tcBorders>
            <w:vAlign w:val="center"/>
            <w:hideMark/>
          </w:tcPr>
          <w:p w14:paraId="3EF2571F"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688" w:type="dxa"/>
            <w:tcBorders>
              <w:top w:val="nil"/>
              <w:left w:val="nil"/>
              <w:bottom w:val="single" w:sz="4" w:space="0" w:color="auto"/>
              <w:right w:val="single" w:sz="4" w:space="0" w:color="auto"/>
            </w:tcBorders>
            <w:vAlign w:val="center"/>
            <w:hideMark/>
          </w:tcPr>
          <w:p w14:paraId="72050E09"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709" w:type="dxa"/>
            <w:tcBorders>
              <w:top w:val="nil"/>
              <w:left w:val="nil"/>
              <w:bottom w:val="single" w:sz="4" w:space="0" w:color="auto"/>
              <w:right w:val="single" w:sz="4" w:space="0" w:color="auto"/>
            </w:tcBorders>
            <w:vAlign w:val="center"/>
            <w:hideMark/>
          </w:tcPr>
          <w:p w14:paraId="46F85DF0"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851" w:type="dxa"/>
            <w:tcBorders>
              <w:top w:val="nil"/>
              <w:left w:val="nil"/>
              <w:bottom w:val="single" w:sz="4" w:space="0" w:color="auto"/>
              <w:right w:val="single" w:sz="4" w:space="0" w:color="auto"/>
            </w:tcBorders>
            <w:noWrap/>
            <w:vAlign w:val="center"/>
            <w:hideMark/>
          </w:tcPr>
          <w:p w14:paraId="4138A4F7"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568" w:type="dxa"/>
            <w:tcBorders>
              <w:top w:val="nil"/>
              <w:left w:val="nil"/>
              <w:bottom w:val="single" w:sz="4" w:space="0" w:color="auto"/>
              <w:right w:val="single" w:sz="4" w:space="0" w:color="auto"/>
            </w:tcBorders>
            <w:noWrap/>
            <w:vAlign w:val="center"/>
            <w:hideMark/>
          </w:tcPr>
          <w:p w14:paraId="351D7D56"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4" w:type="dxa"/>
            <w:tcBorders>
              <w:top w:val="nil"/>
              <w:left w:val="nil"/>
              <w:bottom w:val="single" w:sz="4" w:space="0" w:color="auto"/>
              <w:right w:val="single" w:sz="4" w:space="0" w:color="auto"/>
            </w:tcBorders>
            <w:noWrap/>
            <w:vAlign w:val="center"/>
            <w:hideMark/>
          </w:tcPr>
          <w:p w14:paraId="475E0B68"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5" w:type="dxa"/>
            <w:tcBorders>
              <w:top w:val="nil"/>
              <w:left w:val="nil"/>
              <w:bottom w:val="single" w:sz="4" w:space="0" w:color="auto"/>
              <w:right w:val="single" w:sz="4" w:space="0" w:color="auto"/>
            </w:tcBorders>
            <w:noWrap/>
            <w:vAlign w:val="center"/>
            <w:hideMark/>
          </w:tcPr>
          <w:p w14:paraId="7DE87356"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r>
      <w:tr w:rsidR="002F668C" w:rsidRPr="002F668C" w14:paraId="594864DF" w14:textId="77777777" w:rsidTr="002F668C">
        <w:trPr>
          <w:trHeight w:val="20"/>
        </w:trPr>
        <w:tc>
          <w:tcPr>
            <w:tcW w:w="0" w:type="auto"/>
            <w:tcBorders>
              <w:top w:val="nil"/>
              <w:left w:val="single" w:sz="4" w:space="0" w:color="auto"/>
              <w:bottom w:val="single" w:sz="4" w:space="0" w:color="auto"/>
              <w:right w:val="single" w:sz="4" w:space="0" w:color="auto"/>
            </w:tcBorders>
            <w:noWrap/>
            <w:vAlign w:val="center"/>
            <w:hideMark/>
          </w:tcPr>
          <w:p w14:paraId="11F3D9E7"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8</w:t>
            </w:r>
          </w:p>
        </w:tc>
        <w:tc>
          <w:tcPr>
            <w:tcW w:w="3896" w:type="dxa"/>
            <w:tcBorders>
              <w:top w:val="nil"/>
              <w:left w:val="nil"/>
              <w:bottom w:val="single" w:sz="4" w:space="0" w:color="auto"/>
              <w:right w:val="single" w:sz="4" w:space="0" w:color="auto"/>
            </w:tcBorders>
            <w:vAlign w:val="center"/>
            <w:hideMark/>
          </w:tcPr>
          <w:p w14:paraId="52FB395A" w14:textId="77777777" w:rsidR="002F668C" w:rsidRPr="002F668C" w:rsidRDefault="002F668C" w:rsidP="002F668C">
            <w:pPr>
              <w:widowControl/>
              <w:adjustRightInd/>
              <w:spacing w:line="240" w:lineRule="auto"/>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 DE MANTENIMIENTO PREVENTIVO A BOMBA</w:t>
            </w:r>
            <w:r w:rsidRPr="002F668C">
              <w:rPr>
                <w:rFonts w:ascii="Arial Nova Light" w:hAnsi="Arial Nova Light" w:cs="Calibri"/>
                <w:color w:val="000000"/>
                <w:sz w:val="12"/>
                <w:szCs w:val="12"/>
                <w:lang w:val="es-MX" w:eastAsia="es-MX"/>
              </w:rPr>
              <w:br/>
              <w:t xml:space="preserve">    CENTRIFUGA MODELO BMVF2-110-303 3HP, 3500 RPM</w:t>
            </w:r>
            <w:r w:rsidRPr="002F668C">
              <w:rPr>
                <w:rFonts w:ascii="Arial Nova Light" w:hAnsi="Arial Nova Light" w:cs="Calibri"/>
                <w:color w:val="000000"/>
                <w:sz w:val="12"/>
                <w:szCs w:val="12"/>
                <w:lang w:val="es-MX" w:eastAsia="es-MX"/>
              </w:rPr>
              <w:br/>
              <w:t xml:space="preserve">    NUMERO DE SERIE N2203240149-026 MARCA BARMESA</w:t>
            </w:r>
            <w:r w:rsidRPr="002F668C">
              <w:rPr>
                <w:rFonts w:ascii="Arial Nova Light" w:hAnsi="Arial Nova Light" w:cs="Calibri"/>
                <w:color w:val="000000"/>
                <w:sz w:val="12"/>
                <w:szCs w:val="12"/>
                <w:lang w:val="es-MX" w:eastAsia="es-MX"/>
              </w:rPr>
              <w:br/>
              <w:t xml:space="preserve">    PUMPS. INCLUYE: DESCONEXIÓN Y RECONEXIÓN ELÉCTRICA</w:t>
            </w:r>
            <w:r w:rsidRPr="002F668C">
              <w:rPr>
                <w:rFonts w:ascii="Arial Nova Light" w:hAnsi="Arial Nova Light" w:cs="Calibri"/>
                <w:color w:val="000000"/>
                <w:sz w:val="12"/>
                <w:szCs w:val="12"/>
                <w:lang w:val="es-MX" w:eastAsia="es-MX"/>
              </w:rPr>
              <w:br/>
              <w:t xml:space="preserve">    Y MECÁNICA, LIMPIEZA, SOPLETEADO, REVISIÓN Y</w:t>
            </w:r>
            <w:r w:rsidRPr="002F668C">
              <w:rPr>
                <w:rFonts w:ascii="Arial Nova Light" w:hAnsi="Arial Nova Light" w:cs="Calibri"/>
                <w:color w:val="000000"/>
                <w:sz w:val="12"/>
                <w:szCs w:val="12"/>
                <w:lang w:val="es-MX" w:eastAsia="es-MX"/>
              </w:rPr>
              <w:br/>
              <w:t xml:space="preserve">    LUBRICACIÓN DE RODAMIENTOS, CAMBIO DE SELLO</w:t>
            </w:r>
            <w:r w:rsidRPr="002F668C">
              <w:rPr>
                <w:rFonts w:ascii="Arial Nova Light" w:hAnsi="Arial Nova Light" w:cs="Calibri"/>
                <w:color w:val="000000"/>
                <w:sz w:val="12"/>
                <w:szCs w:val="12"/>
                <w:lang w:val="es-MX" w:eastAsia="es-MX"/>
              </w:rPr>
              <w:br/>
              <w:t xml:space="preserve">    MECÁNICO, AFINACIÓN MAYOR, CAMBIO DE ACEITE, CAMBIO</w:t>
            </w:r>
            <w:r w:rsidRPr="002F668C">
              <w:rPr>
                <w:rFonts w:ascii="Arial Nova Light" w:hAnsi="Arial Nova Light" w:cs="Calibri"/>
                <w:color w:val="000000"/>
                <w:sz w:val="12"/>
                <w:szCs w:val="12"/>
                <w:lang w:val="es-MX" w:eastAsia="es-MX"/>
              </w:rPr>
              <w:br/>
              <w:t xml:space="preserve">    DE FILTRO DE AIRE, CAMBIO DE FILTRO DE ACEITE MARCA</w:t>
            </w:r>
            <w:r w:rsidRPr="002F668C">
              <w:rPr>
                <w:rFonts w:ascii="Arial Nova Light" w:hAnsi="Arial Nova Light" w:cs="Calibri"/>
                <w:color w:val="000000"/>
                <w:sz w:val="12"/>
                <w:szCs w:val="12"/>
                <w:lang w:val="es-MX" w:eastAsia="es-MX"/>
              </w:rPr>
              <w:br/>
              <w:t xml:space="preserve">    GONHER MODELO GP-149, CAMBIO DE BATERÍA DE 12V BCI</w:t>
            </w:r>
            <w:r w:rsidRPr="002F668C">
              <w:rPr>
                <w:rFonts w:ascii="Arial Nova Light" w:hAnsi="Arial Nova Light" w:cs="Calibri"/>
                <w:color w:val="000000"/>
                <w:sz w:val="12"/>
                <w:szCs w:val="12"/>
                <w:lang w:val="es-MX" w:eastAsia="es-MX"/>
              </w:rPr>
              <w:br/>
              <w:t xml:space="preserve">    24 MODELO G-24 MARCA GONHER, CAMBIO DE VÁLVULA</w:t>
            </w:r>
            <w:r w:rsidRPr="002F668C">
              <w:rPr>
                <w:rFonts w:ascii="Arial Nova Light" w:hAnsi="Arial Nova Light" w:cs="Calibri"/>
                <w:color w:val="000000"/>
                <w:sz w:val="12"/>
                <w:szCs w:val="12"/>
                <w:lang w:val="es-MX" w:eastAsia="es-MX"/>
              </w:rPr>
              <w:br/>
              <w:t xml:space="preserve">    CHECK Y PICHANCHA DE BRONCE DE HASTA 3" DE</w:t>
            </w:r>
            <w:r w:rsidRPr="002F668C">
              <w:rPr>
                <w:rFonts w:ascii="Arial Nova Light" w:hAnsi="Arial Nova Light" w:cs="Calibri"/>
                <w:color w:val="000000"/>
                <w:sz w:val="12"/>
                <w:szCs w:val="12"/>
                <w:lang w:val="es-MX" w:eastAsia="es-MX"/>
              </w:rPr>
              <w:br/>
              <w:t xml:space="preserve">    DIÁMETRO, DESMONTAJE Y MONTAJE DE LÍNEA DE SUCCIÓN</w:t>
            </w:r>
            <w:r w:rsidRPr="002F668C">
              <w:rPr>
                <w:rFonts w:ascii="Arial Nova Light" w:hAnsi="Arial Nova Light" w:cs="Calibri"/>
                <w:color w:val="000000"/>
                <w:sz w:val="12"/>
                <w:szCs w:val="12"/>
                <w:lang w:val="es-MX" w:eastAsia="es-MX"/>
              </w:rPr>
              <w:br/>
              <w:t xml:space="preserve">    PARA REEMPLAZO DE PICHANCHA Y VÁLVULA CHECK POR</w:t>
            </w:r>
            <w:r w:rsidRPr="002F668C">
              <w:rPr>
                <w:rFonts w:ascii="Arial Nova Light" w:hAnsi="Arial Nova Light" w:cs="Calibri"/>
                <w:color w:val="000000"/>
                <w:sz w:val="12"/>
                <w:szCs w:val="12"/>
                <w:lang w:val="es-MX" w:eastAsia="es-MX"/>
              </w:rPr>
              <w:br/>
              <w:t xml:space="preserve">    FIN DE VIDA ÚTIL, REVISIÓN, AJUSTE Y REAPRIETE DE</w:t>
            </w:r>
            <w:r w:rsidRPr="002F668C">
              <w:rPr>
                <w:rFonts w:ascii="Arial Nova Light" w:hAnsi="Arial Nova Light" w:cs="Calibri"/>
                <w:color w:val="000000"/>
                <w:sz w:val="12"/>
                <w:szCs w:val="12"/>
                <w:lang w:val="es-MX" w:eastAsia="es-MX"/>
              </w:rPr>
              <w:br/>
              <w:t xml:space="preserve">    CONEXIONES ELÉCTRICAS Y DE CONTROL, REVISIÓN DE</w:t>
            </w:r>
            <w:r w:rsidRPr="002F668C">
              <w:rPr>
                <w:rFonts w:ascii="Arial Nova Light" w:hAnsi="Arial Nova Light" w:cs="Calibri"/>
                <w:color w:val="000000"/>
                <w:sz w:val="12"/>
                <w:szCs w:val="12"/>
                <w:lang w:val="es-MX" w:eastAsia="es-MX"/>
              </w:rPr>
              <w:br/>
              <w:t xml:space="preserve">    AMPERAJE Y VOLTAJE EN BATERÍA, PRUEBAS, AJUSTES,</w:t>
            </w:r>
            <w:r w:rsidRPr="002F668C">
              <w:rPr>
                <w:rFonts w:ascii="Arial Nova Light" w:hAnsi="Arial Nova Light" w:cs="Calibri"/>
                <w:color w:val="000000"/>
                <w:sz w:val="12"/>
                <w:szCs w:val="12"/>
                <w:lang w:val="es-MX" w:eastAsia="es-MX"/>
              </w:rPr>
              <w:br/>
              <w:t xml:space="preserve">    PUESTA EN FUNCIONAMIENTO, MATERIALES DE CONSUMO,</w:t>
            </w:r>
            <w:r w:rsidRPr="002F668C">
              <w:rPr>
                <w:rFonts w:ascii="Arial Nova Light" w:hAnsi="Arial Nova Light" w:cs="Calibri"/>
                <w:color w:val="000000"/>
                <w:sz w:val="12"/>
                <w:szCs w:val="12"/>
                <w:lang w:val="es-MX" w:eastAsia="es-MX"/>
              </w:rPr>
              <w:br/>
              <w:t xml:space="preserve">    HERRAMIENTA, MANO DE OBRA Y TODO LO NECESARIO</w:t>
            </w:r>
            <w:r w:rsidRPr="002F668C">
              <w:rPr>
                <w:rFonts w:ascii="Arial Nova Light" w:hAnsi="Arial Nova Light" w:cs="Calibri"/>
                <w:color w:val="000000"/>
                <w:sz w:val="12"/>
                <w:szCs w:val="12"/>
                <w:lang w:val="es-MX" w:eastAsia="es-MX"/>
              </w:rPr>
              <w:br/>
              <w:t xml:space="preserve">    PARA SU CORRECTA EJECUCIÓN.</w:t>
            </w:r>
          </w:p>
        </w:tc>
        <w:tc>
          <w:tcPr>
            <w:tcW w:w="709" w:type="dxa"/>
            <w:tcBorders>
              <w:top w:val="nil"/>
              <w:left w:val="nil"/>
              <w:bottom w:val="single" w:sz="4" w:space="0" w:color="auto"/>
              <w:right w:val="single" w:sz="4" w:space="0" w:color="auto"/>
            </w:tcBorders>
            <w:noWrap/>
            <w:vAlign w:val="center"/>
            <w:hideMark/>
          </w:tcPr>
          <w:p w14:paraId="0AD401A6"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w:t>
            </w:r>
          </w:p>
        </w:tc>
        <w:tc>
          <w:tcPr>
            <w:tcW w:w="710" w:type="dxa"/>
            <w:tcBorders>
              <w:top w:val="nil"/>
              <w:left w:val="nil"/>
              <w:bottom w:val="single" w:sz="4" w:space="0" w:color="auto"/>
              <w:right w:val="single" w:sz="4" w:space="0" w:color="auto"/>
            </w:tcBorders>
            <w:noWrap/>
            <w:vAlign w:val="center"/>
            <w:hideMark/>
          </w:tcPr>
          <w:p w14:paraId="024FE984"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1</w:t>
            </w:r>
          </w:p>
        </w:tc>
        <w:tc>
          <w:tcPr>
            <w:tcW w:w="588" w:type="dxa"/>
            <w:tcBorders>
              <w:top w:val="nil"/>
              <w:left w:val="nil"/>
              <w:bottom w:val="single" w:sz="4" w:space="0" w:color="auto"/>
              <w:right w:val="single" w:sz="4" w:space="0" w:color="auto"/>
            </w:tcBorders>
            <w:vAlign w:val="center"/>
            <w:hideMark/>
          </w:tcPr>
          <w:p w14:paraId="4EBE26DF"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688" w:type="dxa"/>
            <w:tcBorders>
              <w:top w:val="nil"/>
              <w:left w:val="nil"/>
              <w:bottom w:val="single" w:sz="4" w:space="0" w:color="auto"/>
              <w:right w:val="single" w:sz="4" w:space="0" w:color="auto"/>
            </w:tcBorders>
            <w:vAlign w:val="center"/>
            <w:hideMark/>
          </w:tcPr>
          <w:p w14:paraId="6FE62283"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709" w:type="dxa"/>
            <w:tcBorders>
              <w:top w:val="nil"/>
              <w:left w:val="nil"/>
              <w:bottom w:val="single" w:sz="4" w:space="0" w:color="auto"/>
              <w:right w:val="single" w:sz="4" w:space="0" w:color="auto"/>
            </w:tcBorders>
            <w:vAlign w:val="center"/>
            <w:hideMark/>
          </w:tcPr>
          <w:p w14:paraId="6AC6E2D7"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851" w:type="dxa"/>
            <w:tcBorders>
              <w:top w:val="nil"/>
              <w:left w:val="nil"/>
              <w:bottom w:val="single" w:sz="4" w:space="0" w:color="auto"/>
              <w:right w:val="single" w:sz="4" w:space="0" w:color="auto"/>
            </w:tcBorders>
            <w:noWrap/>
            <w:vAlign w:val="center"/>
            <w:hideMark/>
          </w:tcPr>
          <w:p w14:paraId="6AF937A2"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568" w:type="dxa"/>
            <w:tcBorders>
              <w:top w:val="nil"/>
              <w:left w:val="nil"/>
              <w:bottom w:val="single" w:sz="4" w:space="0" w:color="auto"/>
              <w:right w:val="single" w:sz="4" w:space="0" w:color="auto"/>
            </w:tcBorders>
            <w:noWrap/>
            <w:vAlign w:val="center"/>
            <w:hideMark/>
          </w:tcPr>
          <w:p w14:paraId="75D8207C"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4" w:type="dxa"/>
            <w:tcBorders>
              <w:top w:val="nil"/>
              <w:left w:val="nil"/>
              <w:bottom w:val="single" w:sz="4" w:space="0" w:color="auto"/>
              <w:right w:val="single" w:sz="4" w:space="0" w:color="auto"/>
            </w:tcBorders>
            <w:noWrap/>
            <w:vAlign w:val="center"/>
            <w:hideMark/>
          </w:tcPr>
          <w:p w14:paraId="7F631EC4"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5" w:type="dxa"/>
            <w:tcBorders>
              <w:top w:val="nil"/>
              <w:left w:val="nil"/>
              <w:bottom w:val="single" w:sz="4" w:space="0" w:color="auto"/>
              <w:right w:val="single" w:sz="4" w:space="0" w:color="auto"/>
            </w:tcBorders>
            <w:noWrap/>
            <w:vAlign w:val="center"/>
            <w:hideMark/>
          </w:tcPr>
          <w:p w14:paraId="18A050CC"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r>
      <w:tr w:rsidR="002F668C" w:rsidRPr="002F668C" w14:paraId="47D7FE9E" w14:textId="77777777" w:rsidTr="002F668C">
        <w:trPr>
          <w:trHeight w:val="20"/>
        </w:trPr>
        <w:tc>
          <w:tcPr>
            <w:tcW w:w="0" w:type="auto"/>
            <w:tcBorders>
              <w:top w:val="nil"/>
              <w:left w:val="single" w:sz="4" w:space="0" w:color="auto"/>
              <w:bottom w:val="single" w:sz="4" w:space="0" w:color="auto"/>
              <w:right w:val="single" w:sz="4" w:space="0" w:color="auto"/>
            </w:tcBorders>
            <w:noWrap/>
            <w:vAlign w:val="center"/>
            <w:hideMark/>
          </w:tcPr>
          <w:p w14:paraId="495292C8"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9</w:t>
            </w:r>
          </w:p>
        </w:tc>
        <w:tc>
          <w:tcPr>
            <w:tcW w:w="3896" w:type="dxa"/>
            <w:tcBorders>
              <w:top w:val="nil"/>
              <w:left w:val="nil"/>
              <w:bottom w:val="single" w:sz="4" w:space="0" w:color="auto"/>
              <w:right w:val="single" w:sz="4" w:space="0" w:color="auto"/>
            </w:tcBorders>
            <w:vAlign w:val="center"/>
            <w:hideMark/>
          </w:tcPr>
          <w:p w14:paraId="7FD5DF57" w14:textId="77777777" w:rsidR="002F668C" w:rsidRPr="002F668C" w:rsidRDefault="002F668C" w:rsidP="002F668C">
            <w:pPr>
              <w:widowControl/>
              <w:adjustRightInd/>
              <w:spacing w:line="240" w:lineRule="auto"/>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 DE LIMPIEZA DE TANQUE DE COMBUSTIBLE DE 341</w:t>
            </w:r>
            <w:r w:rsidRPr="002F668C">
              <w:rPr>
                <w:rFonts w:ascii="Arial Nova Light" w:hAnsi="Arial Nova Light" w:cs="Calibri"/>
                <w:color w:val="000000"/>
                <w:sz w:val="12"/>
                <w:szCs w:val="12"/>
                <w:lang w:val="es-MX" w:eastAsia="es-MX"/>
              </w:rPr>
              <w:br/>
              <w:t xml:space="preserve">    LITROS MARCA BOMBAS MEJORADA, INCLUYE: REVISIÓN DE</w:t>
            </w:r>
            <w:r w:rsidRPr="002F668C">
              <w:rPr>
                <w:rFonts w:ascii="Arial Nova Light" w:hAnsi="Arial Nova Light" w:cs="Calibri"/>
                <w:color w:val="000000"/>
                <w:sz w:val="12"/>
                <w:szCs w:val="12"/>
                <w:lang w:val="es-MX" w:eastAsia="es-MX"/>
              </w:rPr>
              <w:br/>
              <w:t xml:space="preserve">    HERMETISMO, LLENADO CON DIESEL SIN PLOMO PARA</w:t>
            </w:r>
            <w:r w:rsidRPr="002F668C">
              <w:rPr>
                <w:rFonts w:ascii="Arial Nova Light" w:hAnsi="Arial Nova Light" w:cs="Calibri"/>
                <w:color w:val="000000"/>
                <w:sz w:val="12"/>
                <w:szCs w:val="12"/>
                <w:lang w:val="es-MX" w:eastAsia="es-MX"/>
              </w:rPr>
              <w:br/>
              <w:t xml:space="preserve">    PRUEBAS, MATERIALES DE CONSUMO, HERRAMIENTA,</w:t>
            </w:r>
            <w:r w:rsidRPr="002F668C">
              <w:rPr>
                <w:rFonts w:ascii="Arial Nova Light" w:hAnsi="Arial Nova Light" w:cs="Calibri"/>
                <w:color w:val="000000"/>
                <w:sz w:val="12"/>
                <w:szCs w:val="12"/>
                <w:lang w:val="es-MX" w:eastAsia="es-MX"/>
              </w:rPr>
              <w:br/>
              <w:t xml:space="preserve">    MANO DE OBRA Y TODO LO NECESARIO PARA SU CORRECTA</w:t>
            </w:r>
            <w:r w:rsidRPr="002F668C">
              <w:rPr>
                <w:rFonts w:ascii="Arial Nova Light" w:hAnsi="Arial Nova Light" w:cs="Calibri"/>
                <w:color w:val="000000"/>
                <w:sz w:val="12"/>
                <w:szCs w:val="12"/>
                <w:lang w:val="es-MX" w:eastAsia="es-MX"/>
              </w:rPr>
              <w:br/>
              <w:t xml:space="preserve">    EJECUCIÓN.</w:t>
            </w:r>
          </w:p>
        </w:tc>
        <w:tc>
          <w:tcPr>
            <w:tcW w:w="709" w:type="dxa"/>
            <w:tcBorders>
              <w:top w:val="nil"/>
              <w:left w:val="nil"/>
              <w:bottom w:val="single" w:sz="4" w:space="0" w:color="auto"/>
              <w:right w:val="single" w:sz="4" w:space="0" w:color="auto"/>
            </w:tcBorders>
            <w:noWrap/>
            <w:vAlign w:val="center"/>
            <w:hideMark/>
          </w:tcPr>
          <w:p w14:paraId="4AE600E5"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Servicio</w:t>
            </w:r>
          </w:p>
        </w:tc>
        <w:tc>
          <w:tcPr>
            <w:tcW w:w="710" w:type="dxa"/>
            <w:tcBorders>
              <w:top w:val="nil"/>
              <w:left w:val="nil"/>
              <w:bottom w:val="single" w:sz="4" w:space="0" w:color="auto"/>
              <w:right w:val="single" w:sz="4" w:space="0" w:color="auto"/>
            </w:tcBorders>
            <w:noWrap/>
            <w:vAlign w:val="center"/>
            <w:hideMark/>
          </w:tcPr>
          <w:p w14:paraId="74BD276E"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1</w:t>
            </w:r>
          </w:p>
        </w:tc>
        <w:tc>
          <w:tcPr>
            <w:tcW w:w="588" w:type="dxa"/>
            <w:tcBorders>
              <w:top w:val="nil"/>
              <w:left w:val="nil"/>
              <w:bottom w:val="single" w:sz="4" w:space="0" w:color="auto"/>
              <w:right w:val="single" w:sz="4" w:space="0" w:color="auto"/>
            </w:tcBorders>
            <w:vAlign w:val="center"/>
            <w:hideMark/>
          </w:tcPr>
          <w:p w14:paraId="179EA9CA"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688" w:type="dxa"/>
            <w:tcBorders>
              <w:top w:val="nil"/>
              <w:left w:val="nil"/>
              <w:bottom w:val="single" w:sz="4" w:space="0" w:color="auto"/>
              <w:right w:val="single" w:sz="4" w:space="0" w:color="auto"/>
            </w:tcBorders>
            <w:vAlign w:val="center"/>
            <w:hideMark/>
          </w:tcPr>
          <w:p w14:paraId="3CE4638E"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709" w:type="dxa"/>
            <w:tcBorders>
              <w:top w:val="nil"/>
              <w:left w:val="nil"/>
              <w:bottom w:val="single" w:sz="4" w:space="0" w:color="auto"/>
              <w:right w:val="single" w:sz="4" w:space="0" w:color="auto"/>
            </w:tcBorders>
            <w:vAlign w:val="center"/>
            <w:hideMark/>
          </w:tcPr>
          <w:p w14:paraId="20CC08C4"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851" w:type="dxa"/>
            <w:tcBorders>
              <w:top w:val="nil"/>
              <w:left w:val="nil"/>
              <w:bottom w:val="single" w:sz="4" w:space="0" w:color="auto"/>
              <w:right w:val="single" w:sz="4" w:space="0" w:color="auto"/>
            </w:tcBorders>
            <w:noWrap/>
            <w:vAlign w:val="center"/>
            <w:hideMark/>
          </w:tcPr>
          <w:p w14:paraId="4E791A4C"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 </w:t>
            </w:r>
          </w:p>
        </w:tc>
        <w:tc>
          <w:tcPr>
            <w:tcW w:w="568" w:type="dxa"/>
            <w:tcBorders>
              <w:top w:val="nil"/>
              <w:left w:val="nil"/>
              <w:bottom w:val="single" w:sz="4" w:space="0" w:color="auto"/>
              <w:right w:val="single" w:sz="4" w:space="0" w:color="auto"/>
            </w:tcBorders>
            <w:noWrap/>
            <w:vAlign w:val="center"/>
            <w:hideMark/>
          </w:tcPr>
          <w:p w14:paraId="16F2C04F"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4" w:type="dxa"/>
            <w:tcBorders>
              <w:top w:val="nil"/>
              <w:left w:val="nil"/>
              <w:bottom w:val="single" w:sz="4" w:space="0" w:color="auto"/>
              <w:right w:val="single" w:sz="4" w:space="0" w:color="auto"/>
            </w:tcBorders>
            <w:noWrap/>
            <w:vAlign w:val="center"/>
            <w:hideMark/>
          </w:tcPr>
          <w:p w14:paraId="79C86359"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c>
          <w:tcPr>
            <w:tcW w:w="995" w:type="dxa"/>
            <w:tcBorders>
              <w:top w:val="nil"/>
              <w:left w:val="nil"/>
              <w:bottom w:val="single" w:sz="4" w:space="0" w:color="auto"/>
              <w:right w:val="single" w:sz="4" w:space="0" w:color="auto"/>
            </w:tcBorders>
            <w:noWrap/>
            <w:vAlign w:val="center"/>
            <w:hideMark/>
          </w:tcPr>
          <w:p w14:paraId="17984692"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r w:rsidRPr="002F668C">
              <w:rPr>
                <w:rFonts w:ascii="Arial Nova Light" w:hAnsi="Arial Nova Light" w:cs="Calibri"/>
                <w:color w:val="000000"/>
                <w:sz w:val="12"/>
                <w:szCs w:val="12"/>
                <w:lang w:val="es-MX" w:eastAsia="es-MX"/>
              </w:rPr>
              <w:t>$0.00</w:t>
            </w:r>
          </w:p>
        </w:tc>
      </w:tr>
      <w:tr w:rsidR="002F668C" w:rsidRPr="002F668C" w14:paraId="648137EE" w14:textId="77777777" w:rsidTr="002F668C">
        <w:trPr>
          <w:trHeight w:val="20"/>
        </w:trPr>
        <w:tc>
          <w:tcPr>
            <w:tcW w:w="0" w:type="auto"/>
            <w:tcBorders>
              <w:top w:val="nil"/>
              <w:left w:val="nil"/>
              <w:bottom w:val="nil"/>
              <w:right w:val="nil"/>
            </w:tcBorders>
            <w:vAlign w:val="center"/>
            <w:hideMark/>
          </w:tcPr>
          <w:p w14:paraId="444FDA5A" w14:textId="77777777" w:rsidR="002F668C" w:rsidRPr="002F668C" w:rsidRDefault="002F668C" w:rsidP="002F668C">
            <w:pPr>
              <w:widowControl/>
              <w:adjustRightInd/>
              <w:spacing w:line="240" w:lineRule="auto"/>
              <w:jc w:val="center"/>
              <w:textAlignment w:val="auto"/>
              <w:rPr>
                <w:rFonts w:ascii="Arial Nova Light" w:hAnsi="Arial Nova Light" w:cs="Calibri"/>
                <w:color w:val="000000"/>
                <w:sz w:val="12"/>
                <w:szCs w:val="12"/>
                <w:lang w:val="es-MX" w:eastAsia="es-MX"/>
              </w:rPr>
            </w:pPr>
          </w:p>
        </w:tc>
        <w:tc>
          <w:tcPr>
            <w:tcW w:w="3896" w:type="dxa"/>
            <w:tcBorders>
              <w:top w:val="nil"/>
              <w:left w:val="nil"/>
              <w:bottom w:val="nil"/>
              <w:right w:val="nil"/>
            </w:tcBorders>
            <w:vAlign w:val="center"/>
            <w:hideMark/>
          </w:tcPr>
          <w:p w14:paraId="46787833" w14:textId="77777777" w:rsidR="002F668C" w:rsidRPr="002F668C" w:rsidRDefault="002F668C" w:rsidP="002F668C">
            <w:pPr>
              <w:widowControl/>
              <w:adjustRightInd/>
              <w:spacing w:line="240" w:lineRule="auto"/>
              <w:jc w:val="center"/>
              <w:textAlignment w:val="auto"/>
              <w:rPr>
                <w:sz w:val="12"/>
                <w:szCs w:val="12"/>
                <w:lang w:val="es-MX" w:eastAsia="es-MX"/>
              </w:rPr>
            </w:pPr>
          </w:p>
        </w:tc>
        <w:tc>
          <w:tcPr>
            <w:tcW w:w="709" w:type="dxa"/>
            <w:tcBorders>
              <w:top w:val="nil"/>
              <w:left w:val="nil"/>
              <w:bottom w:val="nil"/>
              <w:right w:val="nil"/>
            </w:tcBorders>
            <w:vAlign w:val="center"/>
            <w:hideMark/>
          </w:tcPr>
          <w:p w14:paraId="16A81DA3" w14:textId="77777777" w:rsidR="002F668C" w:rsidRPr="002F668C" w:rsidRDefault="002F668C" w:rsidP="002F668C">
            <w:pPr>
              <w:widowControl/>
              <w:adjustRightInd/>
              <w:spacing w:line="240" w:lineRule="auto"/>
              <w:jc w:val="center"/>
              <w:textAlignment w:val="auto"/>
              <w:rPr>
                <w:sz w:val="12"/>
                <w:szCs w:val="12"/>
                <w:lang w:val="es-MX" w:eastAsia="es-MX"/>
              </w:rPr>
            </w:pPr>
          </w:p>
        </w:tc>
        <w:tc>
          <w:tcPr>
            <w:tcW w:w="710" w:type="dxa"/>
            <w:tcBorders>
              <w:top w:val="nil"/>
              <w:left w:val="nil"/>
              <w:bottom w:val="nil"/>
              <w:right w:val="nil"/>
            </w:tcBorders>
            <w:vAlign w:val="center"/>
            <w:hideMark/>
          </w:tcPr>
          <w:p w14:paraId="4A85B946" w14:textId="77777777" w:rsidR="002F668C" w:rsidRPr="002F668C" w:rsidRDefault="002F668C" w:rsidP="002F668C">
            <w:pPr>
              <w:widowControl/>
              <w:adjustRightInd/>
              <w:spacing w:line="240" w:lineRule="auto"/>
              <w:jc w:val="center"/>
              <w:textAlignment w:val="auto"/>
              <w:rPr>
                <w:sz w:val="12"/>
                <w:szCs w:val="12"/>
                <w:lang w:val="es-MX" w:eastAsia="es-MX"/>
              </w:rPr>
            </w:pPr>
          </w:p>
        </w:tc>
        <w:tc>
          <w:tcPr>
            <w:tcW w:w="588" w:type="dxa"/>
            <w:tcBorders>
              <w:top w:val="nil"/>
              <w:left w:val="nil"/>
              <w:bottom w:val="nil"/>
              <w:right w:val="nil"/>
            </w:tcBorders>
            <w:vAlign w:val="center"/>
            <w:hideMark/>
          </w:tcPr>
          <w:p w14:paraId="0721A214" w14:textId="77777777" w:rsidR="002F668C" w:rsidRPr="002F668C" w:rsidRDefault="002F668C" w:rsidP="002F668C">
            <w:pPr>
              <w:widowControl/>
              <w:adjustRightInd/>
              <w:spacing w:line="240" w:lineRule="auto"/>
              <w:jc w:val="center"/>
              <w:textAlignment w:val="auto"/>
              <w:rPr>
                <w:sz w:val="12"/>
                <w:szCs w:val="12"/>
                <w:lang w:val="es-MX" w:eastAsia="es-MX"/>
              </w:rPr>
            </w:pPr>
          </w:p>
        </w:tc>
        <w:tc>
          <w:tcPr>
            <w:tcW w:w="688" w:type="dxa"/>
            <w:tcBorders>
              <w:top w:val="nil"/>
              <w:left w:val="nil"/>
              <w:bottom w:val="nil"/>
              <w:right w:val="nil"/>
            </w:tcBorders>
            <w:vAlign w:val="center"/>
            <w:hideMark/>
          </w:tcPr>
          <w:p w14:paraId="30537F1B" w14:textId="77777777" w:rsidR="002F668C" w:rsidRPr="002F668C" w:rsidRDefault="002F668C" w:rsidP="002F668C">
            <w:pPr>
              <w:widowControl/>
              <w:adjustRightInd/>
              <w:spacing w:line="240" w:lineRule="auto"/>
              <w:jc w:val="center"/>
              <w:textAlignment w:val="auto"/>
              <w:rPr>
                <w:sz w:val="12"/>
                <w:szCs w:val="12"/>
                <w:lang w:val="es-MX" w:eastAsia="es-MX"/>
              </w:rPr>
            </w:pPr>
          </w:p>
        </w:tc>
        <w:tc>
          <w:tcPr>
            <w:tcW w:w="709" w:type="dxa"/>
            <w:tcBorders>
              <w:top w:val="nil"/>
              <w:left w:val="nil"/>
              <w:bottom w:val="nil"/>
              <w:right w:val="nil"/>
            </w:tcBorders>
            <w:vAlign w:val="center"/>
            <w:hideMark/>
          </w:tcPr>
          <w:p w14:paraId="0E3FFE3C" w14:textId="77777777" w:rsidR="002F668C" w:rsidRPr="002F668C" w:rsidRDefault="002F668C" w:rsidP="002F668C">
            <w:pPr>
              <w:widowControl/>
              <w:adjustRightInd/>
              <w:spacing w:line="240" w:lineRule="auto"/>
              <w:jc w:val="center"/>
              <w:textAlignment w:val="auto"/>
              <w:rPr>
                <w:sz w:val="12"/>
                <w:szCs w:val="12"/>
                <w:lang w:val="es-MX" w:eastAsia="es-MX"/>
              </w:rPr>
            </w:pPr>
          </w:p>
        </w:tc>
        <w:tc>
          <w:tcPr>
            <w:tcW w:w="851" w:type="dxa"/>
            <w:tcBorders>
              <w:top w:val="nil"/>
              <w:left w:val="nil"/>
              <w:bottom w:val="nil"/>
              <w:right w:val="nil"/>
            </w:tcBorders>
            <w:noWrap/>
            <w:vAlign w:val="center"/>
            <w:hideMark/>
          </w:tcPr>
          <w:p w14:paraId="48090BF4" w14:textId="77777777" w:rsidR="002F668C" w:rsidRPr="002F668C" w:rsidRDefault="002F668C" w:rsidP="002F668C">
            <w:pPr>
              <w:widowControl/>
              <w:adjustRightInd/>
              <w:spacing w:line="240" w:lineRule="auto"/>
              <w:jc w:val="center"/>
              <w:textAlignment w:val="auto"/>
              <w:rPr>
                <w:sz w:val="12"/>
                <w:szCs w:val="12"/>
                <w:lang w:val="es-MX" w:eastAsia="es-MX"/>
              </w:rPr>
            </w:pPr>
          </w:p>
        </w:tc>
        <w:tc>
          <w:tcPr>
            <w:tcW w:w="1562" w:type="dxa"/>
            <w:gridSpan w:val="2"/>
            <w:tcBorders>
              <w:top w:val="nil"/>
              <w:left w:val="single" w:sz="4" w:space="0" w:color="auto"/>
              <w:bottom w:val="single" w:sz="4" w:space="0" w:color="auto"/>
              <w:right w:val="single" w:sz="4" w:space="0" w:color="auto"/>
            </w:tcBorders>
            <w:shd w:val="clear" w:color="000000" w:fill="BFBFBF"/>
            <w:noWrap/>
            <w:vAlign w:val="center"/>
            <w:hideMark/>
          </w:tcPr>
          <w:p w14:paraId="1E1C6669"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Gran total cotizado</w:t>
            </w:r>
          </w:p>
        </w:tc>
        <w:tc>
          <w:tcPr>
            <w:tcW w:w="995" w:type="dxa"/>
            <w:tcBorders>
              <w:top w:val="nil"/>
              <w:left w:val="nil"/>
              <w:bottom w:val="single" w:sz="4" w:space="0" w:color="auto"/>
              <w:right w:val="single" w:sz="4" w:space="0" w:color="auto"/>
            </w:tcBorders>
            <w:noWrap/>
            <w:vAlign w:val="center"/>
            <w:hideMark/>
          </w:tcPr>
          <w:p w14:paraId="42918AA8" w14:textId="77777777" w:rsidR="002F668C" w:rsidRPr="002F668C" w:rsidRDefault="002F668C" w:rsidP="002F668C">
            <w:pPr>
              <w:widowControl/>
              <w:adjustRightInd/>
              <w:spacing w:line="240" w:lineRule="auto"/>
              <w:jc w:val="center"/>
              <w:textAlignment w:val="auto"/>
              <w:rPr>
                <w:rFonts w:ascii="Arial Nova Light" w:hAnsi="Arial Nova Light" w:cs="Calibri"/>
                <w:b/>
                <w:bCs/>
                <w:color w:val="000000"/>
                <w:sz w:val="12"/>
                <w:szCs w:val="12"/>
                <w:lang w:val="es-MX" w:eastAsia="es-MX"/>
              </w:rPr>
            </w:pPr>
            <w:r w:rsidRPr="002F668C">
              <w:rPr>
                <w:rFonts w:ascii="Arial Nova Light" w:hAnsi="Arial Nova Light" w:cs="Calibri"/>
                <w:b/>
                <w:bCs/>
                <w:color w:val="000000"/>
                <w:sz w:val="12"/>
                <w:szCs w:val="12"/>
                <w:lang w:val="es-MX" w:eastAsia="es-MX"/>
              </w:rPr>
              <w:t>$0.00</w:t>
            </w:r>
          </w:p>
        </w:tc>
      </w:tr>
    </w:tbl>
    <w:p w14:paraId="6D86DD73" w14:textId="77777777" w:rsidR="00F019A9" w:rsidRDefault="00F019A9" w:rsidP="001A26BC">
      <w:pPr>
        <w:spacing w:line="240" w:lineRule="auto"/>
        <w:jc w:val="left"/>
        <w:rPr>
          <w:rFonts w:ascii="Arial Nova Light" w:eastAsia="Arial Narrow" w:hAnsi="Arial Nova Light" w:cs="Arial Narrow"/>
          <w:b/>
          <w:sz w:val="20"/>
          <w:szCs w:val="20"/>
          <w:highlight w:val="yellow"/>
        </w:rPr>
      </w:pPr>
    </w:p>
    <w:p w14:paraId="37594BD3" w14:textId="1B0AE47C"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7D2305EF" w14:textId="77777777" w:rsidR="00EC3CFD" w:rsidRPr="001242B7"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lastRenderedPageBreak/>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15009DDB" w14:textId="73E6DBC9" w:rsidR="00DD0DF1" w:rsidRPr="001242B7"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69" w:name="_Toc84424133"/>
      <w:bookmarkStart w:id="70" w:name="_Toc189564914"/>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5237E04" w14:textId="45D2C6E3" w:rsidR="001C7B7F" w:rsidRDefault="00A64EE1" w:rsidP="001242B7">
      <w:pPr>
        <w:spacing w:line="240" w:lineRule="auto"/>
        <w:ind w:right="140"/>
        <w:jc w:val="center"/>
        <w:rPr>
          <w:rFonts w:ascii="Arial Nova Light" w:hAnsi="Arial Nova Light"/>
          <w:color w:val="000000"/>
          <w:sz w:val="20"/>
          <w:szCs w:val="20"/>
          <w:highlight w:val="yellow"/>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13947EFD" w14:textId="77777777" w:rsidR="00632BE1" w:rsidRDefault="00632BE1" w:rsidP="004D6C20">
      <w:pPr>
        <w:spacing w:line="240" w:lineRule="auto"/>
        <w:ind w:right="140"/>
        <w:rPr>
          <w:rFonts w:ascii="Arial Nova Light" w:hAnsi="Arial Nova Light"/>
          <w:sz w:val="20"/>
          <w:szCs w:val="20"/>
          <w:highlight w:val="yellow"/>
        </w:rPr>
      </w:pPr>
    </w:p>
    <w:p w14:paraId="0B3B6207" w14:textId="77777777" w:rsidR="001E02F5" w:rsidRDefault="001E02F5" w:rsidP="004D6C20">
      <w:pPr>
        <w:spacing w:line="240" w:lineRule="auto"/>
        <w:ind w:right="140"/>
        <w:rPr>
          <w:rFonts w:ascii="Arial Nova Light" w:hAnsi="Arial Nova Light"/>
          <w:sz w:val="20"/>
          <w:szCs w:val="20"/>
          <w:highlight w:val="yellow"/>
        </w:rPr>
      </w:pPr>
    </w:p>
    <w:p w14:paraId="32EAA1A2" w14:textId="77777777" w:rsidR="00F5247F" w:rsidRDefault="00F5247F" w:rsidP="004D6C20">
      <w:pPr>
        <w:spacing w:line="240" w:lineRule="auto"/>
        <w:ind w:right="140"/>
        <w:rPr>
          <w:rFonts w:ascii="Arial Nova Light" w:hAnsi="Arial Nova Light"/>
          <w:sz w:val="20"/>
          <w:szCs w:val="20"/>
          <w:highlight w:val="yellow"/>
        </w:rPr>
      </w:pPr>
    </w:p>
    <w:p w14:paraId="48E46A3A" w14:textId="77777777" w:rsidR="00F5247F" w:rsidRDefault="00F5247F" w:rsidP="004D6C20">
      <w:pPr>
        <w:spacing w:line="240" w:lineRule="auto"/>
        <w:ind w:right="140"/>
        <w:rPr>
          <w:rFonts w:ascii="Arial Nova Light" w:hAnsi="Arial Nova Light"/>
          <w:sz w:val="20"/>
          <w:szCs w:val="20"/>
          <w:highlight w:val="yellow"/>
        </w:rPr>
      </w:pPr>
    </w:p>
    <w:p w14:paraId="1993873F" w14:textId="77777777" w:rsidR="00F5247F" w:rsidRDefault="00F5247F" w:rsidP="004D6C20">
      <w:pPr>
        <w:spacing w:line="240" w:lineRule="auto"/>
        <w:ind w:right="140"/>
        <w:rPr>
          <w:rFonts w:ascii="Arial Nova Light" w:hAnsi="Arial Nova Light"/>
          <w:sz w:val="20"/>
          <w:szCs w:val="20"/>
          <w:highlight w:val="yellow"/>
        </w:rPr>
      </w:pPr>
    </w:p>
    <w:p w14:paraId="78A99EA8" w14:textId="77777777" w:rsidR="00F5247F" w:rsidRDefault="00F5247F" w:rsidP="004D6C20">
      <w:pPr>
        <w:spacing w:line="240" w:lineRule="auto"/>
        <w:ind w:right="140"/>
        <w:rPr>
          <w:rFonts w:ascii="Arial Nova Light" w:hAnsi="Arial Nova Light"/>
          <w:sz w:val="20"/>
          <w:szCs w:val="20"/>
          <w:highlight w:val="yellow"/>
        </w:rPr>
      </w:pPr>
    </w:p>
    <w:p w14:paraId="777024D7" w14:textId="77777777" w:rsidR="00F5247F" w:rsidRDefault="00F5247F" w:rsidP="004D6C20">
      <w:pPr>
        <w:spacing w:line="240" w:lineRule="auto"/>
        <w:ind w:right="140"/>
        <w:rPr>
          <w:rFonts w:ascii="Arial Nova Light" w:hAnsi="Arial Nova Light"/>
          <w:sz w:val="20"/>
          <w:szCs w:val="20"/>
          <w:highlight w:val="yellow"/>
        </w:rPr>
      </w:pPr>
    </w:p>
    <w:p w14:paraId="1C513D13" w14:textId="77777777" w:rsidR="00F5247F" w:rsidRDefault="00F5247F" w:rsidP="004D6C20">
      <w:pPr>
        <w:spacing w:line="240" w:lineRule="auto"/>
        <w:ind w:right="140"/>
        <w:rPr>
          <w:rFonts w:ascii="Arial Nova Light" w:hAnsi="Arial Nova Light"/>
          <w:sz w:val="20"/>
          <w:szCs w:val="20"/>
          <w:highlight w:val="yellow"/>
        </w:rPr>
      </w:pPr>
    </w:p>
    <w:p w14:paraId="7A439A69" w14:textId="77777777" w:rsidR="00F5247F" w:rsidRDefault="00F5247F" w:rsidP="004D6C20">
      <w:pPr>
        <w:spacing w:line="240" w:lineRule="auto"/>
        <w:ind w:right="140"/>
        <w:rPr>
          <w:rFonts w:ascii="Arial Nova Light" w:hAnsi="Arial Nova Light"/>
          <w:sz w:val="20"/>
          <w:szCs w:val="20"/>
          <w:highlight w:val="yellow"/>
        </w:rPr>
      </w:pPr>
    </w:p>
    <w:p w14:paraId="072F92F6" w14:textId="77777777" w:rsidR="00F5247F" w:rsidRDefault="00F5247F" w:rsidP="004D6C20">
      <w:pPr>
        <w:spacing w:line="240" w:lineRule="auto"/>
        <w:ind w:right="140"/>
        <w:rPr>
          <w:rFonts w:ascii="Arial Nova Light" w:hAnsi="Arial Nova Light"/>
          <w:sz w:val="20"/>
          <w:szCs w:val="20"/>
          <w:highlight w:val="yellow"/>
        </w:rPr>
      </w:pPr>
    </w:p>
    <w:p w14:paraId="084D86AC" w14:textId="77777777" w:rsidR="00F5247F" w:rsidRDefault="00F5247F" w:rsidP="004D6C20">
      <w:pPr>
        <w:spacing w:line="240" w:lineRule="auto"/>
        <w:ind w:right="140"/>
        <w:rPr>
          <w:rFonts w:ascii="Arial Nova Light" w:hAnsi="Arial Nova Light"/>
          <w:sz w:val="20"/>
          <w:szCs w:val="20"/>
          <w:highlight w:val="yellow"/>
        </w:rPr>
      </w:pPr>
    </w:p>
    <w:p w14:paraId="677B0AB8" w14:textId="77777777" w:rsidR="00F5247F" w:rsidRDefault="00F5247F" w:rsidP="004D6C20">
      <w:pPr>
        <w:spacing w:line="240" w:lineRule="auto"/>
        <w:ind w:right="140"/>
        <w:rPr>
          <w:rFonts w:ascii="Arial Nova Light" w:hAnsi="Arial Nova Light"/>
          <w:sz w:val="20"/>
          <w:szCs w:val="20"/>
          <w:highlight w:val="yellow"/>
        </w:rPr>
      </w:pPr>
    </w:p>
    <w:p w14:paraId="09B7C940" w14:textId="77777777" w:rsidR="00F5247F" w:rsidRDefault="00F5247F" w:rsidP="004D6C20">
      <w:pPr>
        <w:spacing w:line="240" w:lineRule="auto"/>
        <w:ind w:right="140"/>
        <w:rPr>
          <w:rFonts w:ascii="Arial Nova Light" w:hAnsi="Arial Nova Light"/>
          <w:sz w:val="20"/>
          <w:szCs w:val="20"/>
          <w:highlight w:val="yellow"/>
        </w:rPr>
      </w:pPr>
    </w:p>
    <w:p w14:paraId="0BACC4B1" w14:textId="77777777" w:rsidR="00F5247F" w:rsidRDefault="00F5247F" w:rsidP="004D6C20">
      <w:pPr>
        <w:spacing w:line="240" w:lineRule="auto"/>
        <w:ind w:right="140"/>
        <w:rPr>
          <w:rFonts w:ascii="Arial Nova Light" w:hAnsi="Arial Nova Light"/>
          <w:sz w:val="20"/>
          <w:szCs w:val="20"/>
          <w:highlight w:val="yellow"/>
        </w:rPr>
      </w:pPr>
    </w:p>
    <w:p w14:paraId="3CF28BB5" w14:textId="77777777" w:rsidR="00F5247F" w:rsidRDefault="00F5247F" w:rsidP="004D6C20">
      <w:pPr>
        <w:spacing w:line="240" w:lineRule="auto"/>
        <w:ind w:right="140"/>
        <w:rPr>
          <w:rFonts w:ascii="Arial Nova Light" w:hAnsi="Arial Nova Light"/>
          <w:sz w:val="20"/>
          <w:szCs w:val="20"/>
          <w:highlight w:val="yellow"/>
        </w:rPr>
      </w:pPr>
    </w:p>
    <w:p w14:paraId="09062160" w14:textId="77777777" w:rsidR="00F5247F" w:rsidRDefault="00F5247F" w:rsidP="004D6C20">
      <w:pPr>
        <w:spacing w:line="240" w:lineRule="auto"/>
        <w:ind w:right="140"/>
        <w:rPr>
          <w:rFonts w:ascii="Arial Nova Light" w:hAnsi="Arial Nova Light"/>
          <w:sz w:val="20"/>
          <w:szCs w:val="20"/>
          <w:highlight w:val="yellow"/>
        </w:rPr>
      </w:pPr>
    </w:p>
    <w:p w14:paraId="34F1EEE7" w14:textId="77777777" w:rsidR="00F5247F" w:rsidRDefault="00F5247F" w:rsidP="004D6C20">
      <w:pPr>
        <w:spacing w:line="240" w:lineRule="auto"/>
        <w:ind w:right="140"/>
        <w:rPr>
          <w:rFonts w:ascii="Arial Nova Light" w:hAnsi="Arial Nova Light"/>
          <w:sz w:val="20"/>
          <w:szCs w:val="20"/>
          <w:highlight w:val="yellow"/>
        </w:rPr>
      </w:pPr>
    </w:p>
    <w:p w14:paraId="4588967F" w14:textId="77777777" w:rsidR="00F5247F" w:rsidRDefault="00F5247F" w:rsidP="004D6C20">
      <w:pPr>
        <w:spacing w:line="240" w:lineRule="auto"/>
        <w:ind w:right="140"/>
        <w:rPr>
          <w:rFonts w:ascii="Arial Nova Light" w:hAnsi="Arial Nova Light"/>
          <w:sz w:val="20"/>
          <w:szCs w:val="20"/>
          <w:highlight w:val="yellow"/>
        </w:rPr>
      </w:pPr>
    </w:p>
    <w:p w14:paraId="0A6808A7" w14:textId="77777777" w:rsidR="00F5247F" w:rsidRDefault="00F5247F" w:rsidP="004D6C20">
      <w:pPr>
        <w:spacing w:line="240" w:lineRule="auto"/>
        <w:ind w:right="140"/>
        <w:rPr>
          <w:rFonts w:ascii="Arial Nova Light" w:hAnsi="Arial Nova Light"/>
          <w:sz w:val="20"/>
          <w:szCs w:val="20"/>
          <w:highlight w:val="yellow"/>
        </w:rPr>
      </w:pPr>
    </w:p>
    <w:p w14:paraId="00D14FF3" w14:textId="77777777" w:rsidR="00F5247F" w:rsidRDefault="00F5247F" w:rsidP="004D6C20">
      <w:pPr>
        <w:spacing w:line="240" w:lineRule="auto"/>
        <w:ind w:right="140"/>
        <w:rPr>
          <w:rFonts w:ascii="Arial Nova Light" w:hAnsi="Arial Nova Light"/>
          <w:sz w:val="20"/>
          <w:szCs w:val="20"/>
          <w:highlight w:val="yellow"/>
        </w:rPr>
      </w:pPr>
    </w:p>
    <w:p w14:paraId="60C02764" w14:textId="77777777" w:rsidR="00F5247F" w:rsidRDefault="00F5247F" w:rsidP="004D6C20">
      <w:pPr>
        <w:spacing w:line="240" w:lineRule="auto"/>
        <w:ind w:right="140"/>
        <w:rPr>
          <w:rFonts w:ascii="Arial Nova Light" w:hAnsi="Arial Nova Light"/>
          <w:sz w:val="20"/>
          <w:szCs w:val="20"/>
          <w:highlight w:val="yellow"/>
        </w:rPr>
      </w:pPr>
    </w:p>
    <w:p w14:paraId="05D3BB4F" w14:textId="77777777" w:rsidR="00F5247F" w:rsidRDefault="00F5247F" w:rsidP="004D6C20">
      <w:pPr>
        <w:spacing w:line="240" w:lineRule="auto"/>
        <w:ind w:right="140"/>
        <w:rPr>
          <w:rFonts w:ascii="Arial Nova Light" w:hAnsi="Arial Nova Light"/>
          <w:sz w:val="20"/>
          <w:szCs w:val="20"/>
          <w:highlight w:val="yellow"/>
        </w:rPr>
      </w:pPr>
    </w:p>
    <w:p w14:paraId="024D736F" w14:textId="77777777" w:rsidR="00F5247F" w:rsidRDefault="00F5247F" w:rsidP="004D6C20">
      <w:pPr>
        <w:spacing w:line="240" w:lineRule="auto"/>
        <w:ind w:right="140"/>
        <w:rPr>
          <w:rFonts w:ascii="Arial Nova Light" w:hAnsi="Arial Nova Light"/>
          <w:sz w:val="20"/>
          <w:szCs w:val="20"/>
          <w:highlight w:val="yellow"/>
        </w:rPr>
      </w:pPr>
    </w:p>
    <w:p w14:paraId="1B555D0F" w14:textId="77777777" w:rsidR="00F5247F" w:rsidRDefault="00F5247F" w:rsidP="004D6C20">
      <w:pPr>
        <w:spacing w:line="240" w:lineRule="auto"/>
        <w:ind w:right="140"/>
        <w:rPr>
          <w:rFonts w:ascii="Arial Nova Light" w:hAnsi="Arial Nova Light"/>
          <w:sz w:val="20"/>
          <w:szCs w:val="20"/>
          <w:highlight w:val="yellow"/>
        </w:rPr>
      </w:pPr>
    </w:p>
    <w:p w14:paraId="0A89131D" w14:textId="77777777" w:rsidR="00F5247F" w:rsidRDefault="00F5247F" w:rsidP="004D6C20">
      <w:pPr>
        <w:spacing w:line="240" w:lineRule="auto"/>
        <w:ind w:right="140"/>
        <w:rPr>
          <w:rFonts w:ascii="Arial Nova Light" w:hAnsi="Arial Nova Light"/>
          <w:sz w:val="20"/>
          <w:szCs w:val="20"/>
          <w:highlight w:val="yellow"/>
        </w:rPr>
      </w:pPr>
    </w:p>
    <w:p w14:paraId="1C2C5D18" w14:textId="77777777" w:rsidR="00F5247F" w:rsidRDefault="00F5247F" w:rsidP="004D6C20">
      <w:pPr>
        <w:spacing w:line="240" w:lineRule="auto"/>
        <w:ind w:right="140"/>
        <w:rPr>
          <w:rFonts w:ascii="Arial Nova Light" w:hAnsi="Arial Nova Light"/>
          <w:sz w:val="20"/>
          <w:szCs w:val="20"/>
          <w:highlight w:val="yellow"/>
        </w:rPr>
      </w:pPr>
    </w:p>
    <w:p w14:paraId="1FF9577E" w14:textId="77777777" w:rsidR="00F5247F" w:rsidRDefault="00F5247F" w:rsidP="004D6C20">
      <w:pPr>
        <w:spacing w:line="240" w:lineRule="auto"/>
        <w:ind w:right="140"/>
        <w:rPr>
          <w:rFonts w:ascii="Arial Nova Light" w:hAnsi="Arial Nova Light"/>
          <w:sz w:val="20"/>
          <w:szCs w:val="20"/>
          <w:highlight w:val="yellow"/>
        </w:rPr>
      </w:pPr>
    </w:p>
    <w:p w14:paraId="3E51DD10" w14:textId="77777777" w:rsidR="00F5247F" w:rsidRDefault="00F5247F" w:rsidP="004D6C20">
      <w:pPr>
        <w:spacing w:line="240" w:lineRule="auto"/>
        <w:ind w:right="140"/>
        <w:rPr>
          <w:rFonts w:ascii="Arial Nova Light" w:hAnsi="Arial Nova Light"/>
          <w:sz w:val="20"/>
          <w:szCs w:val="20"/>
          <w:highlight w:val="yellow"/>
        </w:rPr>
      </w:pPr>
    </w:p>
    <w:p w14:paraId="712C265C" w14:textId="77777777" w:rsidR="00F5247F" w:rsidRDefault="00F5247F" w:rsidP="004D6C20">
      <w:pPr>
        <w:spacing w:line="240" w:lineRule="auto"/>
        <w:ind w:right="140"/>
        <w:rPr>
          <w:rFonts w:ascii="Arial Nova Light" w:hAnsi="Arial Nova Light"/>
          <w:sz w:val="20"/>
          <w:szCs w:val="20"/>
          <w:highlight w:val="yellow"/>
        </w:rPr>
      </w:pPr>
    </w:p>
    <w:p w14:paraId="38F54353" w14:textId="77777777" w:rsidR="00F5247F" w:rsidRDefault="00F5247F" w:rsidP="004D6C20">
      <w:pPr>
        <w:spacing w:line="240" w:lineRule="auto"/>
        <w:ind w:right="140"/>
        <w:rPr>
          <w:rFonts w:ascii="Arial Nova Light" w:hAnsi="Arial Nova Light"/>
          <w:sz w:val="20"/>
          <w:szCs w:val="20"/>
          <w:highlight w:val="yellow"/>
        </w:rPr>
      </w:pPr>
    </w:p>
    <w:p w14:paraId="7B1EAF01" w14:textId="77777777" w:rsidR="00F5247F" w:rsidRDefault="00F5247F" w:rsidP="004D6C20">
      <w:pPr>
        <w:spacing w:line="240" w:lineRule="auto"/>
        <w:ind w:right="140"/>
        <w:rPr>
          <w:rFonts w:ascii="Arial Nova Light" w:hAnsi="Arial Nova Light"/>
          <w:sz w:val="20"/>
          <w:szCs w:val="20"/>
          <w:highlight w:val="yellow"/>
        </w:rPr>
      </w:pPr>
    </w:p>
    <w:p w14:paraId="44E92C15" w14:textId="77777777" w:rsidR="00F5247F" w:rsidRDefault="00F5247F" w:rsidP="004D6C20">
      <w:pPr>
        <w:spacing w:line="240" w:lineRule="auto"/>
        <w:ind w:right="140"/>
        <w:rPr>
          <w:rFonts w:ascii="Arial Nova Light" w:hAnsi="Arial Nova Light"/>
          <w:sz w:val="20"/>
          <w:szCs w:val="20"/>
          <w:highlight w:val="yellow"/>
        </w:rPr>
      </w:pPr>
    </w:p>
    <w:p w14:paraId="63CB229A" w14:textId="77777777" w:rsidR="00F5247F" w:rsidRDefault="00F5247F" w:rsidP="004D6C20">
      <w:pPr>
        <w:spacing w:line="240" w:lineRule="auto"/>
        <w:ind w:right="140"/>
        <w:rPr>
          <w:rFonts w:ascii="Arial Nova Light" w:hAnsi="Arial Nova Light"/>
          <w:sz w:val="20"/>
          <w:szCs w:val="20"/>
          <w:highlight w:val="yellow"/>
        </w:rPr>
      </w:pPr>
    </w:p>
    <w:p w14:paraId="7E708B01" w14:textId="77777777" w:rsidR="00F5247F" w:rsidRDefault="00F5247F" w:rsidP="004D6C20">
      <w:pPr>
        <w:spacing w:line="240" w:lineRule="auto"/>
        <w:ind w:right="140"/>
        <w:rPr>
          <w:rFonts w:ascii="Arial Nova Light" w:hAnsi="Arial Nova Light"/>
          <w:sz w:val="20"/>
          <w:szCs w:val="20"/>
          <w:highlight w:val="yellow"/>
        </w:rPr>
      </w:pPr>
    </w:p>
    <w:p w14:paraId="754A2BC2" w14:textId="77777777" w:rsidR="00F5247F" w:rsidRDefault="00F5247F" w:rsidP="004D6C20">
      <w:pPr>
        <w:spacing w:line="240" w:lineRule="auto"/>
        <w:ind w:right="140"/>
        <w:rPr>
          <w:rFonts w:ascii="Arial Nova Light" w:hAnsi="Arial Nova Light"/>
          <w:sz w:val="20"/>
          <w:szCs w:val="20"/>
          <w:highlight w:val="yellow"/>
        </w:rPr>
      </w:pPr>
    </w:p>
    <w:p w14:paraId="24922358" w14:textId="77777777" w:rsidR="00F5247F" w:rsidRDefault="00F5247F" w:rsidP="004D6C20">
      <w:pPr>
        <w:spacing w:line="240" w:lineRule="auto"/>
        <w:ind w:right="140"/>
        <w:rPr>
          <w:rFonts w:ascii="Arial Nova Light" w:hAnsi="Arial Nova Light"/>
          <w:sz w:val="20"/>
          <w:szCs w:val="20"/>
          <w:highlight w:val="yellow"/>
        </w:rPr>
      </w:pPr>
    </w:p>
    <w:p w14:paraId="059D58A1" w14:textId="77777777" w:rsidR="00F5247F" w:rsidRDefault="00F5247F" w:rsidP="004D6C20">
      <w:pPr>
        <w:spacing w:line="240" w:lineRule="auto"/>
        <w:ind w:right="140"/>
        <w:rPr>
          <w:rFonts w:ascii="Arial Nova Light" w:hAnsi="Arial Nova Light"/>
          <w:sz w:val="20"/>
          <w:szCs w:val="20"/>
          <w:highlight w:val="yellow"/>
        </w:rPr>
      </w:pPr>
    </w:p>
    <w:p w14:paraId="42077229" w14:textId="77777777" w:rsidR="001E02F5" w:rsidRPr="00B65412" w:rsidRDefault="001E02F5" w:rsidP="004D6C20">
      <w:pPr>
        <w:spacing w:line="240" w:lineRule="auto"/>
        <w:ind w:right="140"/>
        <w:rPr>
          <w:rFonts w:ascii="Arial Nova Light" w:hAnsi="Arial Nova Light"/>
          <w:sz w:val="20"/>
          <w:szCs w:val="20"/>
          <w:highlight w:val="yellow"/>
        </w:rPr>
      </w:pP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lastRenderedPageBreak/>
        <w:t xml:space="preserve">ANEXO </w:t>
      </w:r>
      <w:bookmarkEnd w:id="69"/>
      <w:r w:rsidR="00592A4B" w:rsidRPr="001242B7">
        <w:rPr>
          <w:rFonts w:ascii="Arial Nova Light" w:hAnsi="Arial Nova Light" w:cs="Arial"/>
          <w:lang w:val="es-MX"/>
        </w:rPr>
        <w:t>6</w:t>
      </w:r>
      <w:bookmarkEnd w:id="70"/>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7A9E9970"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1716648"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66DB717"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1A15CC84"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25AC69EC" w14:textId="77777777" w:rsidR="00120702" w:rsidRPr="001242B7" w:rsidRDefault="00120702" w:rsidP="00CA16F0">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w:t>
      </w:r>
      <w:r w:rsidRPr="001242B7">
        <w:rPr>
          <w:rFonts w:ascii="Arial Nova Light" w:eastAsia="Arial Narrow" w:hAnsi="Arial Nova Light" w:cs="Arial Narrow"/>
          <w:sz w:val="20"/>
          <w:szCs w:val="20"/>
        </w:rPr>
        <w:lastRenderedPageBreak/>
        <w:t>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Declaración de no conflicto de interés particular de acuerdo al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1" w:name="_Toc13562318"/>
      <w:bookmarkStart w:id="72" w:name="_Toc84424137"/>
      <w:bookmarkStart w:id="73" w:name="_Toc189564923"/>
      <w:bookmarkEnd w:id="68"/>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1"/>
      <w:bookmarkEnd w:id="72"/>
      <w:r w:rsidR="009074A1" w:rsidRPr="001242B7">
        <w:rPr>
          <w:rFonts w:ascii="Arial Nova Light" w:hAnsi="Arial Nova Light" w:cs="Arial"/>
          <w:lang w:val="es-MX"/>
        </w:rPr>
        <w:t>7</w:t>
      </w:r>
      <w:bookmarkEnd w:id="73"/>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342D811B"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bookmarkStart w:id="74" w:name="_heading=h.3dy6vkm" w:colFirst="0" w:colLast="0"/>
      <w:bookmarkEnd w:id="74"/>
      <w:r w:rsidRPr="00B65412">
        <w:rPr>
          <w:rFonts w:ascii="Arial Nova Light" w:hAnsi="Arial Nova Light" w:cs="Arial"/>
          <w:b/>
          <w:noProof/>
          <w:color w:val="auto"/>
          <w:sz w:val="20"/>
          <w:szCs w:val="20"/>
        </w:rPr>
        <w:t>LICITACIÓN PÚBLICA LOCAL</w:t>
      </w:r>
    </w:p>
    <w:p w14:paraId="50BEAD4B"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E0AF0D6"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44C60C5F"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23123E0F" w14:textId="77777777" w:rsidR="001B4034" w:rsidRDefault="001B4034" w:rsidP="00AA6F4B">
      <w:pPr>
        <w:keepNext/>
        <w:spacing w:line="240" w:lineRule="auto"/>
        <w:rPr>
          <w:rFonts w:ascii="Arial Nova Light" w:eastAsia="Arial Narrow" w:hAnsi="Arial Nova Light" w:cs="Arial Narrow"/>
          <w:b/>
          <w:color w:val="000000"/>
          <w:sz w:val="20"/>
          <w:szCs w:val="20"/>
        </w:rPr>
      </w:pPr>
    </w:p>
    <w:p w14:paraId="6FB35754" w14:textId="7CD56F0D"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005DCCF1"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1B4034" w:rsidRPr="00A24F85">
        <w:rPr>
          <w:rFonts w:ascii="Arial Nova Light" w:hAnsi="Arial Nova Light" w:cs="Arial"/>
          <w:sz w:val="20"/>
          <w:szCs w:val="20"/>
          <w:lang w:val="es-MX"/>
        </w:rPr>
        <w:t xml:space="preserve">Licitación Pública Local sin Concurrencia del Comité </w:t>
      </w:r>
      <w:r w:rsidR="001B4034">
        <w:rPr>
          <w:rFonts w:ascii="Arial Nova Light" w:hAnsi="Arial Nova Light" w:cs="Arial"/>
          <w:b/>
          <w:bCs/>
          <w:sz w:val="20"/>
          <w:szCs w:val="20"/>
          <w:lang w:val="es-MX"/>
        </w:rPr>
        <w:t xml:space="preserve">CCLJ-DA-UCC-LPL-011/2025 </w:t>
      </w:r>
      <w:r w:rsidR="001B4034" w:rsidRPr="00A24F85">
        <w:rPr>
          <w:rFonts w:ascii="Arial Nova Light" w:hAnsi="Arial Nova Light" w:cs="Arial"/>
          <w:b/>
          <w:bCs/>
          <w:sz w:val="20"/>
          <w:szCs w:val="20"/>
          <w:lang w:val="es-MX"/>
        </w:rPr>
        <w:t>“</w:t>
      </w:r>
      <w:r w:rsidR="001B4034" w:rsidRPr="001B4034">
        <w:rPr>
          <w:rFonts w:ascii="Arial Nova Light" w:hAnsi="Arial Nova Light" w:cs="Arial"/>
          <w:b/>
          <w:noProof/>
          <w:sz w:val="20"/>
          <w:szCs w:val="20"/>
        </w:rPr>
        <w:t>CONTRATACIÓN DEL SERVICIO DE MANTENIMIENTO PREVENTIVO Y CORRECTIVO PARA LOS EQUIPOS CONTRA INCENDIO DEL CCLJ 2025</w:t>
      </w:r>
      <w:r w:rsidR="001B4034" w:rsidRPr="00A24F85">
        <w:rPr>
          <w:rFonts w:ascii="Arial Nova Light" w:hAnsi="Arial Nova Light" w:cs="Arial"/>
          <w:b/>
          <w:bCs/>
          <w:sz w:val="20"/>
          <w:szCs w:val="20"/>
          <w:lang w:val="es-MX"/>
        </w:rPr>
        <w:t>”</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1242B7" w:rsidRDefault="00BF6C62" w:rsidP="001A26BC">
      <w:pPr>
        <w:spacing w:line="240" w:lineRule="auto"/>
        <w:ind w:right="140"/>
        <w:rPr>
          <w:rFonts w:ascii="Arial Nova Light" w:hAnsi="Arial Nova Light"/>
          <w:sz w:val="20"/>
          <w:szCs w:val="20"/>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906089"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la fecha de suscripción del documento.</w:t>
            </w:r>
          </w:p>
        </w:tc>
      </w:tr>
      <w:tr w:rsidR="00BF6C62" w:rsidRPr="00906089"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Anotar el nombre, razón social o denominación del licitante.</w:t>
            </w:r>
          </w:p>
        </w:tc>
      </w:tr>
      <w:tr w:rsidR="00BF6C62" w:rsidRPr="00906089"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Indicar el Registro Federal de Contribuyentes del licitante.</w:t>
            </w:r>
          </w:p>
        </w:tc>
      </w:tr>
      <w:tr w:rsidR="00BF6C62" w:rsidRPr="00906089"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906089" w:rsidRDefault="00BF6C62" w:rsidP="001A26BC">
            <w:pPr>
              <w:spacing w:line="240" w:lineRule="auto"/>
              <w:ind w:right="140"/>
              <w:rPr>
                <w:rFonts w:ascii="Arial Nova Light" w:hAnsi="Arial Nova Light"/>
                <w:color w:val="0000FF"/>
                <w:sz w:val="16"/>
                <w:szCs w:val="16"/>
                <w:u w:val="single"/>
              </w:rPr>
            </w:pPr>
            <w:r w:rsidRPr="00906089">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906089">
              <w:rPr>
                <w:rFonts w:ascii="Arial Nova Light" w:hAnsi="Arial Nova Light"/>
                <w:sz w:val="16"/>
                <w:szCs w:val="16"/>
              </w:rPr>
              <w:t>MIPyMES</w:t>
            </w:r>
            <w:proofErr w:type="spellEnd"/>
            <w:r w:rsidRPr="00906089">
              <w:rPr>
                <w:rFonts w:ascii="Arial Nova Light" w:hAnsi="Arial Nova Light"/>
                <w:sz w:val="16"/>
                <w:szCs w:val="16"/>
              </w:rPr>
              <w:t xml:space="preserve"> disponible en la página</w:t>
            </w:r>
            <w:hyperlink r:id="rId15">
              <w:r w:rsidRPr="00906089">
                <w:rPr>
                  <w:rFonts w:ascii="Arial Nova Light" w:hAnsi="Arial Nova Light"/>
                  <w:sz w:val="16"/>
                  <w:szCs w:val="16"/>
                </w:rPr>
                <w:t xml:space="preserve"> </w:t>
              </w:r>
            </w:hyperlink>
            <w:hyperlink r:id="rId16">
              <w:r w:rsidRPr="00906089">
                <w:rPr>
                  <w:rFonts w:ascii="Arial Nova Light" w:hAnsi="Arial Nova Light"/>
                  <w:color w:val="0000FF"/>
                  <w:sz w:val="16"/>
                  <w:szCs w:val="16"/>
                  <w:u w:val="single"/>
                </w:rPr>
                <w:t>http://www.comprasdegobierno.gob.mx/calculadora</w:t>
              </w:r>
            </w:hyperlink>
          </w:p>
          <w:p w14:paraId="0480E094"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906089"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el tamaño de la empresa (Micro, Pequeña o Mediana), conforme al resultado de la operación señalada en el numeral anterior.</w:t>
            </w:r>
          </w:p>
        </w:tc>
      </w:tr>
    </w:tbl>
    <w:p w14:paraId="4A5859BC"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5" w:name="_Toc53150876"/>
      <w:bookmarkStart w:id="76" w:name="_Toc58942179"/>
      <w:bookmarkStart w:id="77" w:name="_Toc62544503"/>
      <w:bookmarkStart w:id="78" w:name="_Toc66707597"/>
      <w:bookmarkStart w:id="79" w:name="_Toc67052424"/>
      <w:bookmarkStart w:id="80" w:name="_Toc79588944"/>
      <w:bookmarkStart w:id="81" w:name="_Toc84424139"/>
      <w:bookmarkStart w:id="82" w:name="_Toc189564925"/>
      <w:bookmarkStart w:id="83" w:name="_Hlk84432242"/>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5"/>
      <w:bookmarkEnd w:id="76"/>
      <w:bookmarkEnd w:id="77"/>
      <w:bookmarkEnd w:id="78"/>
      <w:bookmarkEnd w:id="79"/>
      <w:bookmarkEnd w:id="80"/>
      <w:bookmarkEnd w:id="81"/>
      <w:r w:rsidR="00553DD4" w:rsidRPr="001242B7">
        <w:rPr>
          <w:rFonts w:ascii="Arial Nova Light" w:hAnsi="Arial Nova Light" w:cs="Arial"/>
          <w:lang w:val="es-MX"/>
        </w:rPr>
        <w:t>8</w:t>
      </w:r>
      <w:bookmarkEnd w:id="82"/>
    </w:p>
    <w:bookmarkEnd w:id="83"/>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0DE39480"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6EC4BE2D"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CC0AFB9"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57220AEC"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4F805460" w14:textId="77777777" w:rsidR="00456A6C" w:rsidRPr="001242B7" w:rsidRDefault="00456A6C" w:rsidP="001A26BC">
      <w:pPr>
        <w:spacing w:line="240" w:lineRule="auto"/>
        <w:jc w:val="center"/>
        <w:rPr>
          <w:rFonts w:ascii="Arial Nova Light" w:eastAsia="Arial Narrow" w:hAnsi="Arial Nova Light" w:cs="Arial Narrow"/>
          <w:b/>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4"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4"/>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5"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5"/>
      <w:r w:rsidRPr="001242B7">
        <w:rPr>
          <w:rFonts w:ascii="Arial Nova Light" w:hAnsi="Arial Nova Light" w:cs="Arial"/>
          <w:lang w:val="es-MX"/>
        </w:rPr>
        <w:t xml:space="preserve"> FÍSICAS”</w:t>
      </w:r>
    </w:p>
    <w:p w14:paraId="58BD1817"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009DAD9"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51D8BE1"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98BF06E"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0893A6EC"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49C7C0E1"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6" w:name="_Toc84424117"/>
      <w:bookmarkStart w:id="87" w:name="_Toc158719563"/>
      <w:bookmarkStart w:id="88" w:name="_Toc158884697"/>
      <w:bookmarkStart w:id="89" w:name="_Toc189564929"/>
      <w:r w:rsidRPr="001242B7">
        <w:rPr>
          <w:rFonts w:ascii="Arial Nova Light" w:hAnsi="Arial Nova Light" w:cs="Arial"/>
          <w:lang w:val="es-MX"/>
        </w:rPr>
        <w:lastRenderedPageBreak/>
        <w:t xml:space="preserve">ANEXO </w:t>
      </w:r>
      <w:bookmarkEnd w:id="86"/>
      <w:bookmarkEnd w:id="87"/>
      <w:bookmarkEnd w:id="88"/>
      <w:r w:rsidRPr="001242B7">
        <w:rPr>
          <w:rFonts w:ascii="Arial Nova Light" w:hAnsi="Arial Nova Light" w:cs="Arial"/>
          <w:lang w:val="es-MX"/>
        </w:rPr>
        <w:t>10</w:t>
      </w:r>
      <w:bookmarkEnd w:id="89"/>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0" w:name="_Toc58942181"/>
      <w:bookmarkStart w:id="91" w:name="_Toc62544505"/>
      <w:bookmarkStart w:id="92" w:name="_Toc66707599"/>
      <w:bookmarkStart w:id="93" w:name="_Toc67052426"/>
      <w:bookmarkStart w:id="94" w:name="_Toc79588946"/>
      <w:bookmarkStart w:id="95" w:name="_Toc84424141"/>
      <w:bookmarkStart w:id="96"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377620F"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5F9A760"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596E41E"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48BA2F5C"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50E0DD69"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1B4034" w:rsidRPr="00A24F85">
        <w:rPr>
          <w:rFonts w:ascii="Arial Nova Light" w:hAnsi="Arial Nova Light" w:cs="Arial"/>
          <w:sz w:val="20"/>
          <w:szCs w:val="20"/>
          <w:lang w:val="es-MX"/>
        </w:rPr>
        <w:t>Licitación Pública Local sin Concurrencia del Comité</w:t>
      </w:r>
      <w:r w:rsidR="00F5247F">
        <w:rPr>
          <w:rFonts w:ascii="Arial Nova Light" w:hAnsi="Arial Nova Light" w:cs="Arial"/>
          <w:sz w:val="20"/>
          <w:szCs w:val="20"/>
          <w:lang w:val="es-MX"/>
        </w:rPr>
        <w:t xml:space="preserve"> </w:t>
      </w:r>
      <w:r w:rsidR="001B4034">
        <w:rPr>
          <w:rFonts w:ascii="Arial Nova Light" w:hAnsi="Arial Nova Light" w:cs="Arial"/>
          <w:b/>
          <w:bCs/>
          <w:sz w:val="20"/>
          <w:szCs w:val="20"/>
          <w:lang w:val="es-MX"/>
        </w:rPr>
        <w:t xml:space="preserve">CCLJ-DA-UCC-LPL-011/2025 </w:t>
      </w:r>
      <w:r w:rsidR="001B4034" w:rsidRPr="00A24F85">
        <w:rPr>
          <w:rFonts w:ascii="Arial Nova Light" w:hAnsi="Arial Nova Light" w:cs="Arial"/>
          <w:b/>
          <w:bCs/>
          <w:sz w:val="20"/>
          <w:szCs w:val="20"/>
          <w:lang w:val="es-MX"/>
        </w:rPr>
        <w:t>“</w:t>
      </w:r>
      <w:r w:rsidR="001B4034" w:rsidRPr="001B4034">
        <w:rPr>
          <w:rFonts w:ascii="Arial Nova Light" w:hAnsi="Arial Nova Light" w:cs="Arial"/>
          <w:b/>
          <w:noProof/>
          <w:sz w:val="20"/>
          <w:szCs w:val="20"/>
        </w:rPr>
        <w:t>CONTRATACIÓN DEL SERVICIO DE MANTENIMIENTO PREVENTIVO Y CORRECTIVO PARA LOS EQUIPOS CONTRA INCENDIO DEL CCLJ 2025</w:t>
      </w:r>
      <w:r w:rsidR="001B4034" w:rsidRPr="00A24F85">
        <w:rPr>
          <w:rFonts w:ascii="Arial Nova Light" w:hAnsi="Arial Nova Light" w:cs="Arial"/>
          <w:b/>
          <w:bCs/>
          <w:sz w:val="20"/>
          <w:szCs w:val="20"/>
          <w:lang w:val="es-MX"/>
        </w:rPr>
        <w:t>”</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973D4D9"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B942C1" w14:textId="77777777" w:rsidR="00A64EE1" w:rsidRPr="001242B7" w:rsidRDefault="00A64EE1" w:rsidP="00A64EE1">
      <w:pPr>
        <w:spacing w:line="240" w:lineRule="auto"/>
        <w:ind w:right="140"/>
        <w:rPr>
          <w:rFonts w:ascii="Arial Nova Light" w:hAnsi="Arial Nova Light"/>
          <w:sz w:val="20"/>
          <w:szCs w:val="20"/>
        </w:rPr>
      </w:pP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F2F4819"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4B595980" w14:textId="3EED5B7A" w:rsidR="00BF1CAF" w:rsidRPr="001242B7" w:rsidRDefault="00BF1CAF" w:rsidP="001A26BC">
      <w:pPr>
        <w:widowControl/>
        <w:adjustRightInd/>
        <w:spacing w:line="240" w:lineRule="auto"/>
        <w:jc w:val="left"/>
        <w:textAlignment w:val="auto"/>
        <w:rPr>
          <w:rFonts w:ascii="Arial Nova Light" w:hAnsi="Arial Nova Light"/>
          <w:sz w:val="20"/>
          <w:szCs w:val="20"/>
          <w:lang w:val="es-MX"/>
        </w:rPr>
      </w:pPr>
      <w:r w:rsidRPr="001242B7">
        <w:rPr>
          <w:rFonts w:ascii="Arial Nova Light" w:hAnsi="Arial Nova Light"/>
          <w:sz w:val="20"/>
          <w:szCs w:val="20"/>
          <w:lang w:val="es-MX"/>
        </w:rPr>
        <w:br w:type="page"/>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7" w:name="_Hlk84432376"/>
      <w:bookmarkEnd w:id="90"/>
      <w:bookmarkEnd w:id="91"/>
      <w:bookmarkEnd w:id="92"/>
      <w:bookmarkEnd w:id="93"/>
      <w:bookmarkEnd w:id="94"/>
      <w:bookmarkEnd w:id="95"/>
      <w:bookmarkEnd w:id="96"/>
      <w:bookmarkEnd w:id="97"/>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29B7BBCF"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8ACB072"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3F9BA63"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7E7051E9"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2"/>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F00BDE5"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7059F7F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27B57C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480225D" w14:textId="77777777" w:rsidR="00C2606E" w:rsidRPr="00B65412"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7"/>
      <w:footerReference w:type="default" r:id="rId18"/>
      <w:headerReference w:type="first" r:id="rId19"/>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23BC74D2"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AA6F4B">
          <w:rPr>
            <w:rFonts w:ascii="Arial Nova Light" w:hAnsi="Arial Nova Light"/>
            <w:sz w:val="16"/>
            <w:szCs w:val="16"/>
          </w:rPr>
          <w:t>4</w:t>
        </w:r>
        <w:r w:rsidR="000F5B3B">
          <w:rPr>
            <w:rFonts w:ascii="Arial Nova Light" w:hAnsi="Arial Nova Light"/>
            <w:sz w:val="16"/>
            <w:szCs w:val="16"/>
          </w:rPr>
          <w:t>4</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2D7"/>
    <w:rsid w:val="0002790B"/>
    <w:rsid w:val="0002795E"/>
    <w:rsid w:val="00027A0A"/>
    <w:rsid w:val="00027B84"/>
    <w:rsid w:val="00030046"/>
    <w:rsid w:val="00030F00"/>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492"/>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62"/>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3B"/>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034"/>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2F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29"/>
    <w:rsid w:val="002F535E"/>
    <w:rsid w:val="002F5654"/>
    <w:rsid w:val="002F5769"/>
    <w:rsid w:val="002F5888"/>
    <w:rsid w:val="002F5980"/>
    <w:rsid w:val="002F5D56"/>
    <w:rsid w:val="002F60CB"/>
    <w:rsid w:val="002F620E"/>
    <w:rsid w:val="002F668C"/>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312"/>
    <w:rsid w:val="003E0611"/>
    <w:rsid w:val="003E0692"/>
    <w:rsid w:val="003E08C1"/>
    <w:rsid w:val="003E0A7C"/>
    <w:rsid w:val="003E0B53"/>
    <w:rsid w:val="003E1090"/>
    <w:rsid w:val="003E1A8E"/>
    <w:rsid w:val="003E1B5C"/>
    <w:rsid w:val="003E294E"/>
    <w:rsid w:val="003E3000"/>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4C34"/>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AC2"/>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376"/>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3F07"/>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2C95"/>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0DE1"/>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4EA6"/>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CC8"/>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17E"/>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092"/>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4AEE"/>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5FD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863"/>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748"/>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71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37D7F"/>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47F"/>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comprasdegobierno.gob.mx/calculadora"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comprasdegobierno.gob.mx/calculadora"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349</TotalTime>
  <Pages>44</Pages>
  <Words>14811</Words>
  <Characters>81466</Characters>
  <Application>Microsoft Office Word</Application>
  <DocSecurity>0</DocSecurity>
  <Lines>678</Lines>
  <Paragraphs>192</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96085</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37</cp:revision>
  <cp:lastPrinted>2025-06-03T21:44:00Z</cp:lastPrinted>
  <dcterms:created xsi:type="dcterms:W3CDTF">2025-06-23T18:39:00Z</dcterms:created>
  <dcterms:modified xsi:type="dcterms:W3CDTF">2025-11-06T16:16:00Z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